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D5" w:rsidRPr="007C2FC2" w:rsidRDefault="00430DD5">
      <w:pPr>
        <w:pStyle w:val="KonuBal"/>
        <w:ind w:left="0" w:hanging="2"/>
        <w:rPr>
          <w:rFonts w:ascii="Times New Roman" w:hAnsi="Times New Roman"/>
          <w:sz w:val="22"/>
          <w:szCs w:val="22"/>
        </w:rPr>
      </w:pPr>
    </w:p>
    <w:p w:rsidR="00430DD5" w:rsidRPr="007C2FC2" w:rsidRDefault="004F0CB4">
      <w:pPr>
        <w:pStyle w:val="KonuBal"/>
        <w:spacing w:after="240"/>
        <w:ind w:left="0" w:hanging="2"/>
        <w:rPr>
          <w:rFonts w:ascii="Times New Roman" w:hAnsi="Times New Roman"/>
          <w:sz w:val="22"/>
          <w:szCs w:val="22"/>
        </w:rPr>
      </w:pPr>
      <w:r w:rsidRPr="007C2FC2">
        <w:rPr>
          <w:rFonts w:ascii="Times New Roman" w:hAnsi="Times New Roman"/>
          <w:sz w:val="22"/>
          <w:szCs w:val="22"/>
        </w:rPr>
        <w:t>FACULTY OF MEDICINE</w:t>
      </w:r>
    </w:p>
    <w:p w:rsidR="00430DD5" w:rsidRPr="007C2FC2" w:rsidRDefault="004F0CB4">
      <w:pPr>
        <w:pStyle w:val="KonuBal"/>
        <w:spacing w:after="240"/>
        <w:ind w:left="0" w:hanging="2"/>
        <w:rPr>
          <w:rFonts w:ascii="Times New Roman" w:hAnsi="Times New Roman"/>
          <w:sz w:val="22"/>
          <w:szCs w:val="22"/>
        </w:rPr>
      </w:pPr>
      <w:r w:rsidRPr="007C2FC2">
        <w:rPr>
          <w:rFonts w:ascii="Times New Roman" w:hAnsi="Times New Roman"/>
          <w:sz w:val="22"/>
          <w:szCs w:val="22"/>
        </w:rPr>
        <w:t>INTERNSHIP SCHEDULE</w:t>
      </w: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7C2FC2" w:rsidRPr="007C2FC2">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pBdr>
                <w:top w:val="nil"/>
                <w:left w:val="nil"/>
                <w:bottom w:val="nil"/>
                <w:right w:val="nil"/>
                <w:between w:val="nil"/>
              </w:pBdr>
              <w:spacing w:line="240" w:lineRule="auto"/>
              <w:ind w:left="0" w:right="252" w:hanging="2"/>
              <w:jc w:val="center"/>
              <w:rPr>
                <w:rFonts w:eastAsia="Times New Roman"/>
                <w:sz w:val="22"/>
                <w:szCs w:val="22"/>
              </w:rPr>
            </w:pPr>
            <w:r w:rsidRPr="007C2FC2">
              <w:rPr>
                <w:rFonts w:eastAsia="Times New Roman"/>
                <w:b/>
                <w:sz w:val="22"/>
                <w:szCs w:val="22"/>
              </w:rPr>
              <w:t xml:space="preserve">Course Title: </w:t>
            </w:r>
            <w:r w:rsidRPr="007C2FC2">
              <w:rPr>
                <w:rFonts w:eastAsia="Times New Roman"/>
                <w:sz w:val="22"/>
                <w:szCs w:val="22"/>
              </w:rPr>
              <w:t>ORTHOPEDICS AND TRAUMATOLOGY</w:t>
            </w:r>
          </w:p>
        </w:tc>
        <w:tc>
          <w:tcPr>
            <w:tcW w:w="2693"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pBdr>
                <w:top w:val="nil"/>
                <w:left w:val="nil"/>
                <w:bottom w:val="nil"/>
                <w:right w:val="nil"/>
                <w:between w:val="nil"/>
              </w:pBdr>
              <w:spacing w:line="240" w:lineRule="auto"/>
              <w:ind w:left="0" w:right="252" w:hanging="2"/>
              <w:rPr>
                <w:rFonts w:eastAsia="Times New Roman"/>
                <w:sz w:val="22"/>
                <w:szCs w:val="22"/>
              </w:rPr>
            </w:pPr>
            <w:r w:rsidRPr="007C2FC2">
              <w:rPr>
                <w:rFonts w:eastAsia="Times New Roman"/>
                <w:b/>
                <w:sz w:val="22"/>
                <w:szCs w:val="22"/>
              </w:rPr>
              <w:t>Course Code: TIP 541</w:t>
            </w:r>
          </w:p>
        </w:tc>
      </w:tr>
      <w:tr w:rsidR="007C2FC2" w:rsidRPr="007C2FC2">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AC43FB">
            <w:pPr>
              <w:pBdr>
                <w:top w:val="nil"/>
                <w:left w:val="nil"/>
                <w:bottom w:val="nil"/>
                <w:right w:val="nil"/>
                <w:between w:val="nil"/>
              </w:pBdr>
              <w:spacing w:line="240" w:lineRule="auto"/>
              <w:ind w:left="0" w:hanging="2"/>
              <w:rPr>
                <w:rFonts w:eastAsia="Times New Roman"/>
                <w:sz w:val="22"/>
                <w:szCs w:val="22"/>
              </w:rPr>
            </w:pPr>
            <w:r>
              <w:rPr>
                <w:rFonts w:eastAsia="Times New Roman"/>
                <w:b/>
                <w:sz w:val="22"/>
                <w:szCs w:val="22"/>
              </w:rPr>
              <w:t>ECTS: 4</w:t>
            </w:r>
            <w:bookmarkStart w:id="0" w:name="_GoBack"/>
            <w:bookmarkEnd w:id="0"/>
            <w:r w:rsidR="004F0CB4" w:rsidRPr="007C2FC2">
              <w:rPr>
                <w:rFonts w:eastAsia="Times New Roman"/>
                <w:b/>
                <w:sz w:val="22"/>
                <w:szCs w:val="22"/>
              </w:rPr>
              <w:t xml:space="preserve"> CREDIT: 22</w:t>
            </w:r>
          </w:p>
        </w:tc>
        <w:tc>
          <w:tcPr>
            <w:tcW w:w="2761"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pBdr>
                <w:top w:val="nil"/>
                <w:left w:val="nil"/>
                <w:bottom w:val="nil"/>
                <w:right w:val="nil"/>
                <w:between w:val="nil"/>
              </w:pBdr>
              <w:spacing w:line="240" w:lineRule="auto"/>
              <w:ind w:left="0" w:hanging="2"/>
              <w:jc w:val="center"/>
              <w:rPr>
                <w:rFonts w:eastAsia="Times New Roman"/>
                <w:sz w:val="22"/>
                <w:szCs w:val="22"/>
              </w:rPr>
            </w:pPr>
            <w:r w:rsidRPr="007C2FC2">
              <w:rPr>
                <w:rFonts w:eastAsia="Times New Roman"/>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430DD5">
            <w:pPr>
              <w:widowControl w:val="0"/>
              <w:pBdr>
                <w:top w:val="nil"/>
                <w:left w:val="nil"/>
                <w:bottom w:val="nil"/>
                <w:right w:val="nil"/>
                <w:between w:val="nil"/>
              </w:pBdr>
              <w:spacing w:line="276" w:lineRule="auto"/>
              <w:ind w:left="0" w:hanging="2"/>
              <w:rPr>
                <w:rFonts w:eastAsia="Times New Roman"/>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7C2FC2" w:rsidRPr="007C2FC2">
              <w:trPr>
                <w:trHeight w:val="100"/>
              </w:trPr>
              <w:tc>
                <w:tcPr>
                  <w:tcW w:w="1524" w:type="dxa"/>
                  <w:vAlign w:val="center"/>
                </w:tcPr>
                <w:p w:rsidR="00430DD5" w:rsidRPr="007C2FC2" w:rsidRDefault="004F0CB4">
                  <w:pPr>
                    <w:pBdr>
                      <w:top w:val="nil"/>
                      <w:left w:val="nil"/>
                      <w:bottom w:val="nil"/>
                      <w:right w:val="nil"/>
                      <w:between w:val="nil"/>
                    </w:pBdr>
                    <w:spacing w:line="240" w:lineRule="auto"/>
                    <w:ind w:left="0" w:hanging="2"/>
                    <w:jc w:val="center"/>
                    <w:rPr>
                      <w:rFonts w:eastAsia="Times New Roman"/>
                      <w:sz w:val="22"/>
                      <w:szCs w:val="22"/>
                    </w:rPr>
                  </w:pPr>
                  <w:r w:rsidRPr="007C2FC2">
                    <w:rPr>
                      <w:rFonts w:eastAsia="Times New Roman"/>
                      <w:sz w:val="22"/>
                      <w:szCs w:val="22"/>
                    </w:rPr>
                    <w:t>Undergraduate</w:t>
                  </w:r>
                </w:p>
              </w:tc>
            </w:tr>
          </w:tbl>
          <w:p w:rsidR="00430DD5" w:rsidRPr="007C2FC2" w:rsidRDefault="00430DD5">
            <w:pPr>
              <w:pBdr>
                <w:top w:val="nil"/>
                <w:left w:val="nil"/>
                <w:bottom w:val="nil"/>
                <w:right w:val="nil"/>
                <w:between w:val="nil"/>
              </w:pBdr>
              <w:spacing w:line="240" w:lineRule="auto"/>
              <w:ind w:left="0" w:hanging="2"/>
              <w:jc w:val="center"/>
              <w:rPr>
                <w:rFonts w:eastAsia="Times New Roman"/>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pBdr>
                <w:top w:val="nil"/>
                <w:left w:val="nil"/>
                <w:bottom w:val="nil"/>
                <w:right w:val="nil"/>
                <w:between w:val="nil"/>
              </w:pBdr>
              <w:spacing w:line="240" w:lineRule="auto"/>
              <w:ind w:left="0" w:hanging="2"/>
              <w:jc w:val="center"/>
              <w:rPr>
                <w:rFonts w:eastAsia="Times New Roman"/>
                <w:sz w:val="22"/>
                <w:szCs w:val="22"/>
              </w:rPr>
            </w:pPr>
            <w:r w:rsidRPr="007C2FC2">
              <w:rPr>
                <w:rFonts w:eastAsia="Times New Roman"/>
                <w:sz w:val="22"/>
                <w:szCs w:val="22"/>
              </w:rPr>
              <w:t>Compulsory</w:t>
            </w:r>
          </w:p>
        </w:tc>
      </w:tr>
      <w:tr w:rsidR="007C2FC2" w:rsidRPr="007C2FC2">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ind w:left="0" w:hanging="2"/>
              <w:jc w:val="center"/>
              <w:rPr>
                <w:sz w:val="22"/>
                <w:szCs w:val="22"/>
              </w:rPr>
            </w:pPr>
            <w:r w:rsidRPr="007C2FC2">
              <w:rPr>
                <w:sz w:val="22"/>
                <w:szCs w:val="22"/>
              </w:rPr>
              <w:t>3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430DD5" w:rsidRPr="007C2FC2" w:rsidRDefault="00430DD5">
            <w:pPr>
              <w:widowControl w:val="0"/>
              <w:pBdr>
                <w:top w:val="nil"/>
                <w:left w:val="nil"/>
                <w:bottom w:val="nil"/>
                <w:right w:val="nil"/>
                <w:between w:val="nil"/>
              </w:pBdr>
              <w:spacing w:line="276" w:lineRule="auto"/>
              <w:ind w:left="0" w:hanging="2"/>
              <w:rPr>
                <w:sz w:val="22"/>
                <w:szCs w:val="22"/>
              </w:rPr>
            </w:pPr>
          </w:p>
          <w:tbl>
            <w:tblPr>
              <w:tblStyle w:val="a1"/>
              <w:tblW w:w="4596" w:type="dxa"/>
              <w:tblBorders>
                <w:top w:val="nil"/>
                <w:left w:val="nil"/>
                <w:bottom w:val="nil"/>
                <w:right w:val="nil"/>
                <w:insideH w:val="nil"/>
                <w:insideV w:val="nil"/>
              </w:tblBorders>
              <w:tblLayout w:type="fixed"/>
              <w:tblLook w:val="0000" w:firstRow="0" w:lastRow="0" w:firstColumn="0" w:lastColumn="0" w:noHBand="0" w:noVBand="0"/>
            </w:tblPr>
            <w:tblGrid>
              <w:gridCol w:w="4596"/>
            </w:tblGrid>
            <w:tr w:rsidR="007C2FC2" w:rsidRPr="007C2FC2">
              <w:trPr>
                <w:trHeight w:val="100"/>
              </w:trPr>
              <w:tc>
                <w:tcPr>
                  <w:tcW w:w="4596" w:type="dxa"/>
                </w:tcPr>
                <w:p w:rsidR="00430DD5" w:rsidRPr="007C2FC2" w:rsidRDefault="003A0AC0">
                  <w:pPr>
                    <w:ind w:left="0" w:hanging="2"/>
                    <w:rPr>
                      <w:sz w:val="22"/>
                      <w:szCs w:val="22"/>
                    </w:rPr>
                  </w:pPr>
                  <w:r w:rsidRPr="007C2FC2">
                    <w:rPr>
                      <w:sz w:val="22"/>
                      <w:szCs w:val="22"/>
                    </w:rPr>
                    <w:t xml:space="preserve">Theoretical+Lab courses = </w:t>
                  </w:r>
                  <w:r w:rsidR="007C2FC2">
                    <w:rPr>
                      <w:sz w:val="22"/>
                      <w:szCs w:val="22"/>
                    </w:rPr>
                    <w:t>24 + 74</w:t>
                  </w:r>
                  <w:r w:rsidR="004F0CB4" w:rsidRPr="007C2FC2">
                    <w:rPr>
                      <w:sz w:val="22"/>
                      <w:szCs w:val="22"/>
                    </w:rPr>
                    <w:t xml:space="preserve"> hours/3 week</w:t>
                  </w:r>
                </w:p>
                <w:p w:rsidR="00430DD5" w:rsidRPr="007C2FC2" w:rsidRDefault="00430DD5">
                  <w:pPr>
                    <w:ind w:left="0" w:hanging="2"/>
                    <w:jc w:val="center"/>
                    <w:rPr>
                      <w:sz w:val="22"/>
                      <w:szCs w:val="22"/>
                    </w:rPr>
                  </w:pPr>
                </w:p>
              </w:tc>
            </w:tr>
          </w:tbl>
          <w:p w:rsidR="00430DD5" w:rsidRPr="007C2FC2" w:rsidRDefault="00430DD5">
            <w:pPr>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ind w:left="0" w:hanging="2"/>
              <w:jc w:val="center"/>
              <w:rPr>
                <w:sz w:val="22"/>
                <w:szCs w:val="22"/>
              </w:rPr>
            </w:pPr>
            <w:r w:rsidRPr="007C2FC2">
              <w:rPr>
                <w:sz w:val="22"/>
                <w:szCs w:val="22"/>
              </w:rPr>
              <w:t>Turkish</w:t>
            </w:r>
          </w:p>
        </w:tc>
      </w:tr>
      <w:tr w:rsidR="007C2FC2" w:rsidRPr="007C2FC2" w:rsidTr="00CA0F89">
        <w:trPr>
          <w:trHeight w:val="1494"/>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ind w:left="0" w:right="80" w:hanging="2"/>
              <w:jc w:val="center"/>
              <w:rPr>
                <w:sz w:val="22"/>
                <w:szCs w:val="22"/>
              </w:rPr>
            </w:pPr>
            <w:r w:rsidRPr="007C2FC2">
              <w:rPr>
                <w:b/>
                <w:sz w:val="22"/>
                <w:szCs w:val="22"/>
              </w:rPr>
              <w:t>CONTACT</w:t>
            </w:r>
          </w:p>
          <w:p w:rsidR="00430DD5" w:rsidRPr="007C2FC2" w:rsidRDefault="004F0CB4" w:rsidP="004D5B15">
            <w:pPr>
              <w:ind w:leftChars="917" w:left="2201" w:right="80" w:firstLineChars="642" w:firstLine="1418"/>
              <w:rPr>
                <w:b/>
                <w:sz w:val="22"/>
                <w:szCs w:val="22"/>
              </w:rPr>
            </w:pPr>
            <w:r w:rsidRPr="007C2FC2">
              <w:rPr>
                <w:b/>
                <w:sz w:val="22"/>
                <w:szCs w:val="22"/>
              </w:rPr>
              <w:t xml:space="preserve">        </w:t>
            </w:r>
          </w:p>
          <w:p w:rsidR="004D5B15" w:rsidRPr="007C2FC2" w:rsidRDefault="004D5B15" w:rsidP="00940C0F">
            <w:pPr>
              <w:ind w:leftChars="917" w:left="2201" w:right="80" w:firstLineChars="642" w:firstLine="1418"/>
              <w:jc w:val="both"/>
              <w:rPr>
                <w:b/>
                <w:sz w:val="22"/>
                <w:szCs w:val="22"/>
              </w:rPr>
            </w:pPr>
            <w:r w:rsidRPr="007C2FC2">
              <w:rPr>
                <w:b/>
                <w:sz w:val="22"/>
                <w:szCs w:val="22"/>
              </w:rPr>
              <w:t>Prof. Dr. Mehmet TEZER</w:t>
            </w:r>
          </w:p>
          <w:p w:rsidR="00940C0F" w:rsidRPr="007C2FC2" w:rsidRDefault="00940C0F" w:rsidP="00CA0F89">
            <w:pPr>
              <w:ind w:leftChars="917" w:left="2201" w:right="80" w:firstLineChars="557" w:firstLine="1225"/>
              <w:jc w:val="both"/>
              <w:rPr>
                <w:rFonts w:eastAsia="Times New Roman"/>
                <w:sz w:val="22"/>
                <w:szCs w:val="22"/>
              </w:rPr>
            </w:pPr>
          </w:p>
        </w:tc>
      </w:tr>
      <w:tr w:rsidR="007C2FC2" w:rsidRPr="007C2FC2">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 xml:space="preserve">                                                               </w:t>
            </w:r>
            <w:r w:rsidRPr="007C2FC2">
              <w:rPr>
                <w:b/>
                <w:sz w:val="22"/>
                <w:szCs w:val="22"/>
              </w:rPr>
              <w:t>ELECTRONIC E-MAIL ADDRESS</w:t>
            </w:r>
          </w:p>
          <w:p w:rsidR="00430DD5" w:rsidRPr="007C2FC2" w:rsidRDefault="00430DD5">
            <w:pPr>
              <w:ind w:left="0" w:right="252" w:hanging="2"/>
              <w:jc w:val="center"/>
              <w:rPr>
                <w:sz w:val="22"/>
                <w:szCs w:val="22"/>
                <w:u w:val="single"/>
              </w:rPr>
            </w:pPr>
          </w:p>
          <w:p w:rsidR="00430DD5" w:rsidRPr="007C2FC2" w:rsidRDefault="004F0C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sz w:val="22"/>
                <w:szCs w:val="22"/>
              </w:rPr>
            </w:pPr>
            <w:r w:rsidRPr="007C2FC2">
              <w:rPr>
                <w:sz w:val="22"/>
                <w:szCs w:val="22"/>
              </w:rPr>
              <w:t xml:space="preserve">   mehmet.tezer</w:t>
            </w:r>
            <w:hyperlink r:id="rId8">
              <w:r w:rsidRPr="007C2FC2">
                <w:rPr>
                  <w:sz w:val="22"/>
                  <w:szCs w:val="22"/>
                </w:rPr>
                <w:t>@yeniyuzyil.edu.tr</w:t>
              </w:r>
            </w:hyperlink>
          </w:p>
          <w:p w:rsidR="00430DD5" w:rsidRPr="007C2FC2" w:rsidRDefault="00430DD5">
            <w:pPr>
              <w:ind w:left="0" w:hanging="2"/>
              <w:jc w:val="center"/>
              <w:rPr>
                <w:sz w:val="22"/>
                <w:szCs w:val="22"/>
              </w:rPr>
            </w:pPr>
          </w:p>
        </w:tc>
      </w:tr>
      <w:tr w:rsidR="007C2FC2" w:rsidRPr="007C2FC2">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430DD5" w:rsidRPr="007C2FC2" w:rsidRDefault="004F0CB4">
            <w:pPr>
              <w:ind w:left="0" w:right="252" w:hanging="2"/>
              <w:jc w:val="center"/>
              <w:rPr>
                <w:sz w:val="22"/>
                <w:szCs w:val="22"/>
              </w:rPr>
            </w:pPr>
            <w:r w:rsidRPr="007C2FC2">
              <w:rPr>
                <w:b/>
                <w:sz w:val="22"/>
                <w:szCs w:val="22"/>
              </w:rPr>
              <w:t>Office Hours:  15:00-17:00</w:t>
            </w:r>
          </w:p>
          <w:p w:rsidR="00430DD5" w:rsidRPr="007C2FC2" w:rsidRDefault="00430DD5">
            <w:pPr>
              <w:ind w:left="0" w:right="252" w:hanging="2"/>
              <w:jc w:val="center"/>
              <w:rPr>
                <w:sz w:val="22"/>
                <w:szCs w:val="22"/>
              </w:rPr>
            </w:pPr>
          </w:p>
        </w:tc>
      </w:tr>
      <w:tr w:rsidR="007C2FC2" w:rsidRPr="007C2FC2">
        <w:trPr>
          <w:trHeight w:val="21"/>
        </w:trPr>
        <w:tc>
          <w:tcPr>
            <w:tcW w:w="10348" w:type="dxa"/>
            <w:gridSpan w:val="4"/>
            <w:tcBorders>
              <w:top w:val="nil"/>
              <w:left w:val="nil"/>
              <w:bottom w:val="nil"/>
              <w:right w:val="nil"/>
            </w:tcBorders>
            <w:vAlign w:val="center"/>
          </w:tcPr>
          <w:p w:rsidR="00430DD5" w:rsidRPr="007C2FC2" w:rsidRDefault="00430DD5">
            <w:pPr>
              <w:ind w:left="0" w:right="252" w:hanging="2"/>
              <w:rPr>
                <w:sz w:val="22"/>
                <w:szCs w:val="22"/>
              </w:rPr>
            </w:pPr>
          </w:p>
        </w:tc>
      </w:tr>
    </w:tbl>
    <w:p w:rsidR="00430DD5" w:rsidRPr="007C2FC2" w:rsidRDefault="00430DD5">
      <w:pPr>
        <w:pBdr>
          <w:top w:val="nil"/>
          <w:left w:val="nil"/>
          <w:bottom w:val="nil"/>
          <w:right w:val="nil"/>
          <w:between w:val="nil"/>
        </w:pBdr>
        <w:spacing w:line="240" w:lineRule="auto"/>
        <w:ind w:left="0" w:hanging="2"/>
        <w:rPr>
          <w:rFonts w:eastAsia="Times New Roman"/>
          <w:sz w:val="22"/>
          <w:szCs w:val="22"/>
        </w:rPr>
      </w:pPr>
    </w:p>
    <w:p w:rsidR="00430DD5" w:rsidRPr="007C2FC2" w:rsidRDefault="004F0CB4">
      <w:pPr>
        <w:ind w:left="0" w:hanging="2"/>
        <w:rPr>
          <w:sz w:val="22"/>
          <w:szCs w:val="22"/>
        </w:rPr>
      </w:pPr>
      <w:r w:rsidRPr="007C2FC2">
        <w:rPr>
          <w:b/>
          <w:sz w:val="22"/>
          <w:szCs w:val="22"/>
        </w:rPr>
        <w:t xml:space="preserve">Course objectives: </w:t>
      </w:r>
      <w:r w:rsidRPr="007C2FC2">
        <w:rPr>
          <w:sz w:val="22"/>
          <w:szCs w:val="22"/>
        </w:rPr>
        <w:t>To gain the skills of diagnosis and treatment of basic musculoskeletal system diseases in adults and children.</w:t>
      </w:r>
    </w:p>
    <w:p w:rsidR="00430DD5" w:rsidRPr="007C2FC2" w:rsidRDefault="00430DD5">
      <w:pPr>
        <w:ind w:left="0" w:hanging="2"/>
        <w:rPr>
          <w:sz w:val="22"/>
          <w:szCs w:val="22"/>
        </w:rPr>
      </w:pPr>
    </w:p>
    <w:p w:rsidR="00430DD5" w:rsidRPr="007C2FC2" w:rsidRDefault="004F0CB4">
      <w:pPr>
        <w:ind w:left="0" w:hanging="2"/>
        <w:rPr>
          <w:sz w:val="22"/>
          <w:szCs w:val="22"/>
        </w:rPr>
      </w:pPr>
      <w:r w:rsidRPr="007C2FC2">
        <w:rPr>
          <w:b/>
          <w:sz w:val="22"/>
          <w:szCs w:val="22"/>
        </w:rPr>
        <w:t xml:space="preserve">Learning Outcomes and Sub-Skills: </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Students who successfully complete the internship;</w:t>
      </w:r>
    </w:p>
    <w:p w:rsidR="00430DD5" w:rsidRPr="007C2FC2" w:rsidRDefault="0043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1. Defines fracture and fracture healing, emergency aid principles in emergency fractures, child fractures, classification of fractures and dislocations, gains the ability to diagnose and apply treatment.</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2. Interpret diagnosis and treatment of vertebral column injuries.</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3. Classify osteoarthritis and its differential diagnosis.</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4. Learns the approach to congenital, traumatic, inflammatory and neoplastic problems of the hand.</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5. Defines and evaluates developmental hip dysplasia.</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6. Defines and evaluates sports injuries.</w:t>
      </w:r>
    </w:p>
    <w:p w:rsidR="00430DD5" w:rsidRPr="007C2FC2" w:rsidRDefault="0043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b/>
          <w:sz w:val="22"/>
          <w:szCs w:val="22"/>
        </w:rPr>
        <w:t xml:space="preserve">Teaching Methods and Techniques: </w:t>
      </w:r>
      <w:r w:rsidRPr="007C2FC2">
        <w:rPr>
          <w:sz w:val="22"/>
          <w:szCs w:val="22"/>
        </w:rPr>
        <w:t>The lectures are taught by the lecturers, classroom discussions and student participation are ensured.</w:t>
      </w:r>
    </w:p>
    <w:p w:rsidR="00430DD5" w:rsidRPr="007C2FC2" w:rsidRDefault="004F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7C2FC2">
        <w:rPr>
          <w:sz w:val="22"/>
          <w:szCs w:val="22"/>
        </w:rPr>
        <w:t>Lesson topics are reinforced with practical application on the patient.</w:t>
      </w:r>
    </w:p>
    <w:p w:rsidR="00430DD5" w:rsidRPr="007C2FC2" w:rsidRDefault="0043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Prerequisite: </w:t>
      </w:r>
      <w:r w:rsidRPr="007C2FC2">
        <w:rPr>
          <w:rFonts w:eastAsia="Times New Roman"/>
          <w:sz w:val="22"/>
          <w:szCs w:val="22"/>
        </w:rPr>
        <w:t>None</w:t>
      </w:r>
    </w:p>
    <w:p w:rsidR="00430DD5" w:rsidRPr="007C2FC2" w:rsidRDefault="00430DD5">
      <w:pPr>
        <w:pBdr>
          <w:top w:val="nil"/>
          <w:left w:val="nil"/>
          <w:bottom w:val="nil"/>
          <w:right w:val="nil"/>
          <w:between w:val="nil"/>
        </w:pBdr>
        <w:spacing w:line="240" w:lineRule="auto"/>
        <w:ind w:left="0" w:hanging="2"/>
        <w:rPr>
          <w:rFonts w:eastAsia="Times New Roman"/>
          <w:sz w:val="22"/>
          <w:szCs w:val="22"/>
        </w:rPr>
      </w:pPr>
    </w:p>
    <w:p w:rsidR="00CA0F89" w:rsidRDefault="00CA0F89">
      <w:pPr>
        <w:pBdr>
          <w:top w:val="nil"/>
          <w:left w:val="nil"/>
          <w:bottom w:val="nil"/>
          <w:right w:val="nil"/>
          <w:between w:val="nil"/>
        </w:pBdr>
        <w:spacing w:line="240" w:lineRule="auto"/>
        <w:ind w:left="0" w:hanging="2"/>
        <w:rPr>
          <w:rFonts w:eastAsia="Times New Roman"/>
          <w:b/>
          <w:sz w:val="22"/>
          <w:szCs w:val="22"/>
        </w:rPr>
      </w:pPr>
    </w:p>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lastRenderedPageBreak/>
        <w:t>Basic Sources:</w:t>
      </w:r>
      <w:r w:rsidRPr="007C2FC2">
        <w:rPr>
          <w:rFonts w:eastAsia="Times New Roman"/>
          <w:sz w:val="22"/>
          <w:szCs w:val="22"/>
        </w:rPr>
        <w:t xml:space="preserve"> </w:t>
      </w:r>
      <w:r w:rsidRPr="007C2FC2">
        <w:rPr>
          <w:rFonts w:eastAsia="Times New Roman"/>
          <w:sz w:val="22"/>
          <w:szCs w:val="22"/>
        </w:rPr>
        <w:tab/>
      </w:r>
      <w:r w:rsidRPr="007C2FC2">
        <w:rPr>
          <w:rFonts w:eastAsia="Times New Roman"/>
          <w:sz w:val="22"/>
          <w:szCs w:val="22"/>
        </w:rPr>
        <w:tab/>
      </w:r>
    </w:p>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sz w:val="22"/>
          <w:szCs w:val="22"/>
        </w:rPr>
        <w:t>1. Current Ortopedi ve Güncel Tanı ve Tedavi - Editör: Harry B. Skinner, Çeviri Editörü: Prof. Dr. Mümtaz Alpaslan</w:t>
      </w:r>
    </w:p>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sz w:val="22"/>
          <w:szCs w:val="22"/>
        </w:rPr>
        <w:t>2. Sports Injuries - Editor: Mahmut Nedim Doral</w:t>
      </w:r>
    </w:p>
    <w:p w:rsidR="00430DD5" w:rsidRPr="007C2FC2" w:rsidRDefault="00430DD5">
      <w:pPr>
        <w:ind w:left="0" w:hanging="2"/>
        <w:rPr>
          <w:sz w:val="22"/>
          <w:szCs w:val="22"/>
        </w:rPr>
      </w:pPr>
    </w:p>
    <w:p w:rsidR="00430DD5" w:rsidRPr="007C2FC2" w:rsidRDefault="004F0CB4">
      <w:pPr>
        <w:ind w:left="0" w:hanging="2"/>
        <w:rPr>
          <w:sz w:val="22"/>
          <w:szCs w:val="22"/>
        </w:rPr>
      </w:pPr>
      <w:r w:rsidRPr="007C2FC2">
        <w:rPr>
          <w:b/>
          <w:sz w:val="22"/>
          <w:szCs w:val="22"/>
        </w:rPr>
        <w:t>DETAILED CONTENT OF THE COURSE</w:t>
      </w:r>
    </w:p>
    <w:p w:rsidR="00430DD5" w:rsidRPr="007C2FC2" w:rsidRDefault="00430DD5">
      <w:pPr>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7C2FC2" w:rsidRPr="007C2FC2">
        <w:tc>
          <w:tcPr>
            <w:tcW w:w="1192" w:type="dxa"/>
          </w:tcPr>
          <w:p w:rsidR="00430DD5" w:rsidRPr="007C2FC2" w:rsidRDefault="00430DD5">
            <w:pPr>
              <w:widowControl w:val="0"/>
              <w:pBdr>
                <w:top w:val="nil"/>
                <w:left w:val="nil"/>
                <w:bottom w:val="nil"/>
                <w:right w:val="nil"/>
                <w:between w:val="nil"/>
              </w:pBdr>
              <w:spacing w:line="276" w:lineRule="auto"/>
              <w:ind w:left="0" w:hanging="2"/>
              <w:textDirection w:val="lrTb"/>
              <w:rPr>
                <w:sz w:val="22"/>
                <w:szCs w:val="22"/>
              </w:rPr>
            </w:pPr>
          </w:p>
          <w:tbl>
            <w:tblPr>
              <w:tblStyle w:val="a3"/>
              <w:tblW w:w="1087" w:type="dxa"/>
              <w:tblBorders>
                <w:top w:val="nil"/>
                <w:left w:val="nil"/>
                <w:bottom w:val="nil"/>
                <w:right w:val="nil"/>
                <w:insideH w:val="nil"/>
                <w:insideV w:val="nil"/>
              </w:tblBorders>
              <w:tblLayout w:type="fixed"/>
              <w:tblLook w:val="0000" w:firstRow="0" w:lastRow="0" w:firstColumn="0" w:lastColumn="0" w:noHBand="0" w:noVBand="0"/>
            </w:tblPr>
            <w:tblGrid>
              <w:gridCol w:w="851"/>
              <w:gridCol w:w="236"/>
            </w:tblGrid>
            <w:tr w:rsidR="007C2FC2" w:rsidRPr="007C2FC2" w:rsidTr="00940C0F">
              <w:trPr>
                <w:trHeight w:val="98"/>
              </w:trPr>
              <w:tc>
                <w:tcPr>
                  <w:tcW w:w="851" w:type="dxa"/>
                </w:tcPr>
                <w:p w:rsidR="00430DD5" w:rsidRPr="007C2FC2" w:rsidRDefault="004F0CB4" w:rsidP="00AA3D24">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Week </w:t>
                  </w:r>
                </w:p>
              </w:tc>
              <w:tc>
                <w:tcPr>
                  <w:tcW w:w="236" w:type="dxa"/>
                </w:tcPr>
                <w:p w:rsidR="00430DD5" w:rsidRPr="007C2FC2" w:rsidRDefault="00430DD5" w:rsidP="00AA3D24">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p>
              </w:tc>
            </w:tr>
          </w:tbl>
          <w:p w:rsidR="00430DD5" w:rsidRPr="007C2FC2" w:rsidRDefault="00430DD5">
            <w:pPr>
              <w:ind w:left="0" w:hanging="2"/>
              <w:textDirection w:val="lrTb"/>
              <w:rPr>
                <w:sz w:val="22"/>
                <w:szCs w:val="22"/>
              </w:rPr>
            </w:pPr>
          </w:p>
        </w:tc>
        <w:tc>
          <w:tcPr>
            <w:tcW w:w="8508" w:type="dxa"/>
          </w:tcPr>
          <w:p w:rsidR="00430DD5" w:rsidRPr="007C2FC2" w:rsidRDefault="004F0CB4">
            <w:pPr>
              <w:ind w:left="0" w:hanging="2"/>
              <w:textDirection w:val="lrTb"/>
              <w:rPr>
                <w:sz w:val="22"/>
                <w:szCs w:val="22"/>
              </w:rPr>
            </w:pPr>
            <w:r w:rsidRPr="007C2FC2">
              <w:rPr>
                <w:b/>
                <w:sz w:val="22"/>
                <w:szCs w:val="22"/>
              </w:rPr>
              <w:t>WEEKLY SUBJECTS AND RELATED PRELIMINARIES</w:t>
            </w:r>
          </w:p>
          <w:p w:rsidR="00430DD5" w:rsidRPr="007C2FC2" w:rsidRDefault="004F0CB4">
            <w:pPr>
              <w:ind w:left="0" w:hanging="2"/>
              <w:textDirection w:val="lrTb"/>
              <w:rPr>
                <w:sz w:val="22"/>
                <w:szCs w:val="22"/>
              </w:rPr>
            </w:pPr>
            <w:r w:rsidRPr="007C2FC2">
              <w:rPr>
                <w:b/>
                <w:sz w:val="22"/>
                <w:szCs w:val="22"/>
              </w:rPr>
              <w:t xml:space="preserve"> </w:t>
            </w:r>
          </w:p>
        </w:tc>
      </w:tr>
      <w:tr w:rsidR="007C2FC2" w:rsidRPr="007C2FC2">
        <w:trPr>
          <w:trHeight w:val="471"/>
        </w:trPr>
        <w:tc>
          <w:tcPr>
            <w:tcW w:w="1192" w:type="dxa"/>
          </w:tcPr>
          <w:p w:rsidR="00430DD5" w:rsidRPr="007C2FC2" w:rsidRDefault="004F0CB4">
            <w:pPr>
              <w:ind w:left="0" w:hanging="2"/>
              <w:textDirection w:val="lrTb"/>
              <w:rPr>
                <w:sz w:val="22"/>
                <w:szCs w:val="22"/>
              </w:rPr>
            </w:pPr>
            <w:r w:rsidRPr="007C2FC2">
              <w:rPr>
                <w:b/>
                <w:sz w:val="22"/>
                <w:szCs w:val="22"/>
              </w:rPr>
              <w:t>1</w:t>
            </w:r>
          </w:p>
        </w:tc>
        <w:tc>
          <w:tcPr>
            <w:tcW w:w="8508" w:type="dxa"/>
          </w:tcPr>
          <w:p w:rsidR="00430DD5" w:rsidRPr="007C2FC2" w:rsidRDefault="004F0CB4">
            <w:pPr>
              <w:ind w:left="0" w:hanging="2"/>
              <w:textDirection w:val="lrTb"/>
              <w:rPr>
                <w:sz w:val="22"/>
                <w:szCs w:val="22"/>
              </w:rPr>
            </w:pPr>
            <w:r w:rsidRPr="007C2FC2">
              <w:rPr>
                <w:sz w:val="22"/>
                <w:szCs w:val="22"/>
              </w:rPr>
              <w:t>Introduction to Orthopedics and Traumatology, approach to trauma patients, orthopedic physical examination, Pediatric Fractures, avascular necrosis, sports injuries, fracture healing and general treatment principles, fracture complications, upper and lower extremity fractures, dislocations, pediatric vertebra, septic arthritis, developmental hip dysplasia pes planus, foot deformities, functional and angular deformities, peripheral nerve injuries, peripheral nerve entrapment syndromes, osteoaritis, scoliosis and kyphosis, bone tumors, diabetic foot and gangrene.</w:t>
            </w:r>
          </w:p>
        </w:tc>
      </w:tr>
      <w:tr w:rsidR="007C2FC2" w:rsidRPr="007C2FC2">
        <w:tc>
          <w:tcPr>
            <w:tcW w:w="1192" w:type="dxa"/>
          </w:tcPr>
          <w:p w:rsidR="00430DD5" w:rsidRPr="007C2FC2" w:rsidRDefault="004F0CB4">
            <w:pPr>
              <w:ind w:left="0" w:hanging="2"/>
              <w:textDirection w:val="lrTb"/>
              <w:rPr>
                <w:sz w:val="22"/>
                <w:szCs w:val="22"/>
              </w:rPr>
            </w:pPr>
            <w:r w:rsidRPr="007C2FC2">
              <w:rPr>
                <w:b/>
                <w:sz w:val="22"/>
                <w:szCs w:val="22"/>
              </w:rPr>
              <w:t>2</w:t>
            </w:r>
          </w:p>
        </w:tc>
        <w:tc>
          <w:tcPr>
            <w:tcW w:w="8508" w:type="dxa"/>
          </w:tcPr>
          <w:p w:rsidR="00430DD5" w:rsidRPr="007C2FC2" w:rsidRDefault="004F0CB4">
            <w:pPr>
              <w:ind w:left="0" w:hanging="2"/>
              <w:textDirection w:val="lrTb"/>
              <w:rPr>
                <w:sz w:val="22"/>
                <w:szCs w:val="22"/>
              </w:rPr>
            </w:pPr>
            <w:r w:rsidRPr="007C2FC2">
              <w:rPr>
                <w:sz w:val="22"/>
                <w:szCs w:val="22"/>
              </w:rPr>
              <w:t>Joint and ligament injuries, multiple organ injuries, lower extremity fractures, bone and joint infections, pediatric foot problems, hand and upper extremity problems, orthopedic radiology, Dislocations and complications, osteoarthritis, approach and learning to a patient with multiple fractures and pelvis fractures,</w:t>
            </w:r>
          </w:p>
        </w:tc>
      </w:tr>
      <w:tr w:rsidR="007C2FC2" w:rsidRPr="007C2FC2">
        <w:tc>
          <w:tcPr>
            <w:tcW w:w="1192" w:type="dxa"/>
          </w:tcPr>
          <w:p w:rsidR="00430DD5" w:rsidRPr="007C2FC2" w:rsidRDefault="004F0CB4">
            <w:pPr>
              <w:ind w:left="0" w:hanging="2"/>
              <w:textDirection w:val="lrTb"/>
              <w:rPr>
                <w:sz w:val="22"/>
                <w:szCs w:val="22"/>
              </w:rPr>
            </w:pPr>
            <w:r w:rsidRPr="007C2FC2">
              <w:rPr>
                <w:b/>
                <w:sz w:val="22"/>
                <w:szCs w:val="22"/>
              </w:rPr>
              <w:t>3</w:t>
            </w:r>
          </w:p>
        </w:tc>
        <w:tc>
          <w:tcPr>
            <w:tcW w:w="8508" w:type="dxa"/>
          </w:tcPr>
          <w:p w:rsidR="00430DD5" w:rsidRPr="007C2FC2" w:rsidRDefault="004F0CB4">
            <w:pPr>
              <w:ind w:left="0" w:hanging="2"/>
              <w:textDirection w:val="lrTb"/>
              <w:rPr>
                <w:sz w:val="22"/>
                <w:szCs w:val="22"/>
              </w:rPr>
            </w:pPr>
            <w:r w:rsidRPr="007C2FC2">
              <w:rPr>
                <w:sz w:val="22"/>
                <w:szCs w:val="22"/>
              </w:rPr>
              <w:t>Spine injuries, bone tumors, scoliosis, low back pain, cerebral palalysis, developmental hip dysplasia, fracture and healing. General exam.</w:t>
            </w:r>
          </w:p>
        </w:tc>
      </w:tr>
    </w:tbl>
    <w:p w:rsidR="00430DD5" w:rsidRPr="007C2FC2" w:rsidRDefault="00430DD5">
      <w:pPr>
        <w:ind w:left="0" w:hanging="2"/>
        <w:jc w:val="both"/>
        <w:rPr>
          <w:sz w:val="22"/>
          <w:szCs w:val="22"/>
        </w:rPr>
      </w:pPr>
    </w:p>
    <w:p w:rsidR="00430DD5" w:rsidRPr="007C2FC2" w:rsidRDefault="00430DD5">
      <w:pPr>
        <w:ind w:left="0" w:hanging="2"/>
        <w:jc w:val="both"/>
        <w:rPr>
          <w:sz w:val="22"/>
          <w:szCs w:val="22"/>
        </w:rPr>
      </w:pPr>
    </w:p>
    <w:p w:rsidR="00430DD5" w:rsidRPr="007C2FC2" w:rsidRDefault="00430DD5">
      <w:pPr>
        <w:ind w:left="0" w:hanging="2"/>
        <w:jc w:val="both"/>
        <w:rPr>
          <w:sz w:val="22"/>
          <w:szCs w:val="22"/>
        </w:rPr>
      </w:pPr>
    </w:p>
    <w:p w:rsidR="00430DD5" w:rsidRPr="007C2FC2" w:rsidRDefault="00430DD5">
      <w:pPr>
        <w:ind w:left="0" w:hanging="2"/>
        <w:jc w:val="both"/>
        <w:rPr>
          <w:sz w:val="22"/>
          <w:szCs w:val="22"/>
        </w:rPr>
      </w:pPr>
    </w:p>
    <w:p w:rsidR="00430DD5" w:rsidRPr="007C2FC2" w:rsidRDefault="00430DD5">
      <w:pPr>
        <w:ind w:left="0" w:hanging="2"/>
        <w:jc w:val="both"/>
        <w:rPr>
          <w:sz w:val="22"/>
          <w:szCs w:val="22"/>
        </w:rPr>
      </w:pPr>
    </w:p>
    <w:p w:rsidR="00430DD5" w:rsidRPr="007C2FC2" w:rsidRDefault="00430DD5">
      <w:pPr>
        <w:ind w:left="0" w:hanging="2"/>
        <w:jc w:val="both"/>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F0CB4">
      <w:pPr>
        <w:ind w:left="0" w:hanging="2"/>
        <w:rPr>
          <w:sz w:val="22"/>
          <w:szCs w:val="22"/>
        </w:rPr>
      </w:pPr>
      <w:r w:rsidRPr="007C2FC2">
        <w:rPr>
          <w:b/>
          <w:sz w:val="22"/>
          <w:szCs w:val="22"/>
        </w:rPr>
        <w:t xml:space="preserve">RELATIONSHIP BETWEEN COURSE LEARNING OUTCOMES AND PROGRAM QUALIFICATION </w:t>
      </w:r>
    </w:p>
    <w:p w:rsidR="00430DD5" w:rsidRPr="007C2FC2" w:rsidRDefault="00430DD5">
      <w:pPr>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7968"/>
        <w:gridCol w:w="375"/>
        <w:gridCol w:w="375"/>
        <w:gridCol w:w="375"/>
        <w:gridCol w:w="375"/>
        <w:gridCol w:w="375"/>
      </w:tblGrid>
      <w:tr w:rsidR="007C2FC2" w:rsidRPr="007C2FC2">
        <w:trPr>
          <w:cantSplit/>
          <w:trHeight w:val="520"/>
        </w:trPr>
        <w:tc>
          <w:tcPr>
            <w:tcW w:w="455" w:type="dxa"/>
            <w:vMerge w:val="restart"/>
            <w:tcBorders>
              <w:top w:val="single" w:sz="12" w:space="0" w:color="000000"/>
            </w:tcBorders>
          </w:tcPr>
          <w:p w:rsidR="00430DD5" w:rsidRPr="007C2FC2" w:rsidRDefault="00430DD5">
            <w:pPr>
              <w:ind w:left="0" w:hanging="2"/>
              <w:jc w:val="center"/>
              <w:rPr>
                <w:sz w:val="22"/>
                <w:szCs w:val="22"/>
              </w:rPr>
            </w:pPr>
          </w:p>
        </w:tc>
        <w:tc>
          <w:tcPr>
            <w:tcW w:w="7968" w:type="dxa"/>
            <w:vMerge w:val="restart"/>
            <w:tcBorders>
              <w:top w:val="single" w:sz="12" w:space="0" w:color="000000"/>
            </w:tcBorders>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sz w:val="22"/>
                <w:szCs w:val="22"/>
              </w:rPr>
              <w:t xml:space="preserve">Program Qualification </w:t>
            </w:r>
          </w:p>
          <w:p w:rsidR="00430DD5" w:rsidRPr="007C2FC2" w:rsidRDefault="00430DD5">
            <w:pPr>
              <w:ind w:left="0" w:hanging="2"/>
              <w:rPr>
                <w:sz w:val="22"/>
                <w:szCs w:val="22"/>
              </w:rPr>
            </w:pPr>
          </w:p>
        </w:tc>
        <w:tc>
          <w:tcPr>
            <w:tcW w:w="1875" w:type="dxa"/>
            <w:gridSpan w:val="5"/>
            <w:tcBorders>
              <w:top w:val="single" w:sz="12" w:space="0" w:color="000000"/>
            </w:tcBorders>
            <w:vAlign w:val="center"/>
          </w:tcPr>
          <w:p w:rsidR="00430DD5" w:rsidRPr="007C2FC2" w:rsidRDefault="004F0CB4">
            <w:pPr>
              <w:ind w:left="0" w:hanging="2"/>
              <w:jc w:val="center"/>
              <w:rPr>
                <w:sz w:val="22"/>
                <w:szCs w:val="22"/>
              </w:rPr>
            </w:pPr>
            <w:r w:rsidRPr="007C2FC2">
              <w:rPr>
                <w:b/>
                <w:sz w:val="22"/>
                <w:szCs w:val="22"/>
              </w:rPr>
              <w:t>*</w:t>
            </w:r>
            <w:r w:rsidRPr="007C2FC2">
              <w:rPr>
                <w:sz w:val="22"/>
                <w:szCs w:val="22"/>
              </w:rPr>
              <w:t xml:space="preserve">Contribution level </w:t>
            </w:r>
          </w:p>
          <w:p w:rsidR="00430DD5" w:rsidRPr="007C2FC2" w:rsidRDefault="00430DD5">
            <w:pPr>
              <w:ind w:left="0" w:hanging="2"/>
              <w:jc w:val="center"/>
              <w:rPr>
                <w:sz w:val="22"/>
                <w:szCs w:val="22"/>
              </w:rPr>
            </w:pPr>
          </w:p>
        </w:tc>
      </w:tr>
      <w:tr w:rsidR="007C2FC2" w:rsidRPr="007C2FC2">
        <w:trPr>
          <w:cantSplit/>
          <w:trHeight w:val="520"/>
        </w:trPr>
        <w:tc>
          <w:tcPr>
            <w:tcW w:w="455" w:type="dxa"/>
            <w:vMerge/>
            <w:tcBorders>
              <w:top w:val="single" w:sz="12" w:space="0" w:color="000000"/>
            </w:tcBorders>
          </w:tcPr>
          <w:p w:rsidR="00430DD5" w:rsidRPr="007C2FC2" w:rsidRDefault="00430DD5">
            <w:pPr>
              <w:widowControl w:val="0"/>
              <w:pBdr>
                <w:top w:val="nil"/>
                <w:left w:val="nil"/>
                <w:bottom w:val="nil"/>
                <w:right w:val="nil"/>
                <w:between w:val="nil"/>
              </w:pBdr>
              <w:spacing w:line="276" w:lineRule="auto"/>
              <w:ind w:left="0" w:hanging="2"/>
              <w:rPr>
                <w:sz w:val="22"/>
                <w:szCs w:val="22"/>
              </w:rPr>
            </w:pPr>
          </w:p>
        </w:tc>
        <w:tc>
          <w:tcPr>
            <w:tcW w:w="7968" w:type="dxa"/>
            <w:vMerge/>
            <w:tcBorders>
              <w:top w:val="single" w:sz="12" w:space="0" w:color="000000"/>
            </w:tcBorders>
          </w:tcPr>
          <w:p w:rsidR="00430DD5" w:rsidRPr="007C2FC2" w:rsidRDefault="00430DD5">
            <w:pPr>
              <w:widowControl w:val="0"/>
              <w:pBdr>
                <w:top w:val="nil"/>
                <w:left w:val="nil"/>
                <w:bottom w:val="nil"/>
                <w:right w:val="nil"/>
                <w:between w:val="nil"/>
              </w:pBdr>
              <w:spacing w:line="276" w:lineRule="auto"/>
              <w:ind w:left="0" w:hanging="2"/>
              <w:rPr>
                <w:sz w:val="22"/>
                <w:szCs w:val="22"/>
              </w:rPr>
            </w:pPr>
          </w:p>
        </w:tc>
        <w:tc>
          <w:tcPr>
            <w:tcW w:w="375" w:type="dxa"/>
            <w:vAlign w:val="center"/>
          </w:tcPr>
          <w:p w:rsidR="00430DD5" w:rsidRPr="007C2FC2" w:rsidRDefault="004F0CB4">
            <w:pPr>
              <w:ind w:left="0" w:hanging="2"/>
              <w:jc w:val="center"/>
              <w:rPr>
                <w:sz w:val="22"/>
                <w:szCs w:val="22"/>
              </w:rPr>
            </w:pPr>
            <w:r w:rsidRPr="007C2FC2">
              <w:rPr>
                <w:b/>
                <w:sz w:val="22"/>
                <w:szCs w:val="22"/>
              </w:rPr>
              <w:t>1</w:t>
            </w:r>
          </w:p>
        </w:tc>
        <w:tc>
          <w:tcPr>
            <w:tcW w:w="375" w:type="dxa"/>
            <w:vAlign w:val="center"/>
          </w:tcPr>
          <w:p w:rsidR="00430DD5" w:rsidRPr="007C2FC2" w:rsidRDefault="004F0CB4">
            <w:pPr>
              <w:ind w:left="0" w:hanging="2"/>
              <w:jc w:val="center"/>
              <w:rPr>
                <w:sz w:val="22"/>
                <w:szCs w:val="22"/>
              </w:rPr>
            </w:pPr>
            <w:r w:rsidRPr="007C2FC2">
              <w:rPr>
                <w:b/>
                <w:sz w:val="22"/>
                <w:szCs w:val="22"/>
              </w:rPr>
              <w:t>2</w:t>
            </w:r>
          </w:p>
        </w:tc>
        <w:tc>
          <w:tcPr>
            <w:tcW w:w="375" w:type="dxa"/>
            <w:vAlign w:val="center"/>
          </w:tcPr>
          <w:p w:rsidR="00430DD5" w:rsidRPr="007C2FC2" w:rsidRDefault="004F0CB4">
            <w:pPr>
              <w:ind w:left="0" w:hanging="2"/>
              <w:jc w:val="center"/>
              <w:rPr>
                <w:sz w:val="22"/>
                <w:szCs w:val="22"/>
              </w:rPr>
            </w:pPr>
            <w:r w:rsidRPr="007C2FC2">
              <w:rPr>
                <w:b/>
                <w:sz w:val="22"/>
                <w:szCs w:val="22"/>
              </w:rPr>
              <w:t>3</w:t>
            </w:r>
          </w:p>
        </w:tc>
        <w:tc>
          <w:tcPr>
            <w:tcW w:w="375" w:type="dxa"/>
            <w:vAlign w:val="center"/>
          </w:tcPr>
          <w:p w:rsidR="00430DD5" w:rsidRPr="007C2FC2" w:rsidRDefault="004F0CB4">
            <w:pPr>
              <w:ind w:left="0" w:hanging="2"/>
              <w:jc w:val="center"/>
              <w:rPr>
                <w:sz w:val="22"/>
                <w:szCs w:val="22"/>
              </w:rPr>
            </w:pPr>
            <w:r w:rsidRPr="007C2FC2">
              <w:rPr>
                <w:b/>
                <w:sz w:val="22"/>
                <w:szCs w:val="22"/>
              </w:rPr>
              <w:t>4</w:t>
            </w:r>
          </w:p>
        </w:tc>
        <w:tc>
          <w:tcPr>
            <w:tcW w:w="375" w:type="dxa"/>
            <w:vAlign w:val="center"/>
          </w:tcPr>
          <w:p w:rsidR="00430DD5" w:rsidRPr="007C2FC2" w:rsidRDefault="004F0CB4">
            <w:pPr>
              <w:ind w:left="0" w:hanging="2"/>
              <w:jc w:val="center"/>
              <w:rPr>
                <w:sz w:val="22"/>
                <w:szCs w:val="22"/>
              </w:rPr>
            </w:pPr>
            <w:r w:rsidRPr="007C2FC2">
              <w:rPr>
                <w:b/>
                <w:sz w:val="22"/>
                <w:szCs w:val="22"/>
              </w:rPr>
              <w:t>5</w:t>
            </w:r>
          </w:p>
        </w:tc>
      </w:tr>
      <w:tr w:rsidR="007C2FC2" w:rsidRPr="007C2FC2">
        <w:trPr>
          <w:trHeight w:val="233"/>
        </w:trPr>
        <w:tc>
          <w:tcPr>
            <w:tcW w:w="455" w:type="dxa"/>
          </w:tcPr>
          <w:p w:rsidR="00430DD5" w:rsidRPr="007C2FC2" w:rsidRDefault="004F0CB4">
            <w:pPr>
              <w:ind w:left="0" w:hanging="2"/>
              <w:rPr>
                <w:sz w:val="22"/>
                <w:szCs w:val="22"/>
              </w:rPr>
            </w:pPr>
            <w:r w:rsidRPr="007C2FC2">
              <w:rPr>
                <w:b/>
                <w:sz w:val="22"/>
                <w:szCs w:val="22"/>
              </w:rPr>
              <w:t>1</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Knows the normal structure and functioning of the organism.</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250"/>
        </w:trPr>
        <w:tc>
          <w:tcPr>
            <w:tcW w:w="455" w:type="dxa"/>
          </w:tcPr>
          <w:p w:rsidR="00430DD5" w:rsidRPr="007C2FC2" w:rsidRDefault="004F0CB4">
            <w:pPr>
              <w:ind w:left="0" w:hanging="2"/>
              <w:rPr>
                <w:sz w:val="22"/>
                <w:szCs w:val="22"/>
              </w:rPr>
            </w:pPr>
            <w:r w:rsidRPr="007C2FC2">
              <w:rPr>
                <w:b/>
                <w:sz w:val="22"/>
                <w:szCs w:val="22"/>
              </w:rPr>
              <w:t>2</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Explains the formation mechanisms of diseases and knows their clinical and diagnostic features.</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250"/>
        </w:trPr>
        <w:tc>
          <w:tcPr>
            <w:tcW w:w="455" w:type="dxa"/>
          </w:tcPr>
          <w:p w:rsidR="00430DD5" w:rsidRPr="007C2FC2" w:rsidRDefault="004F0CB4">
            <w:pPr>
              <w:ind w:left="0" w:hanging="2"/>
              <w:rPr>
                <w:sz w:val="22"/>
                <w:szCs w:val="22"/>
              </w:rPr>
            </w:pPr>
            <w:r w:rsidRPr="007C2FC2">
              <w:rPr>
                <w:b/>
                <w:sz w:val="22"/>
                <w:szCs w:val="22"/>
              </w:rPr>
              <w:t>3</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Can take the patient's history and perform general systemic physical examination.</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305"/>
        </w:trPr>
        <w:tc>
          <w:tcPr>
            <w:tcW w:w="455" w:type="dxa"/>
          </w:tcPr>
          <w:p w:rsidR="00430DD5" w:rsidRPr="007C2FC2" w:rsidRDefault="004F0CB4">
            <w:pPr>
              <w:ind w:left="0" w:hanging="2"/>
              <w:rPr>
                <w:sz w:val="22"/>
                <w:szCs w:val="22"/>
              </w:rPr>
            </w:pPr>
            <w:r w:rsidRPr="007C2FC2">
              <w:rPr>
                <w:b/>
                <w:sz w:val="22"/>
                <w:szCs w:val="22"/>
              </w:rPr>
              <w:t>4</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Can apply basic medical interventions necessary for diagnosis and treatment of diseases.</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233"/>
        </w:trPr>
        <w:tc>
          <w:tcPr>
            <w:tcW w:w="455" w:type="dxa"/>
          </w:tcPr>
          <w:p w:rsidR="00430DD5" w:rsidRPr="007C2FC2" w:rsidRDefault="004F0CB4">
            <w:pPr>
              <w:ind w:left="0" w:hanging="2"/>
              <w:rPr>
                <w:sz w:val="22"/>
                <w:szCs w:val="22"/>
              </w:rPr>
            </w:pPr>
            <w:r w:rsidRPr="007C2FC2">
              <w:rPr>
                <w:b/>
                <w:sz w:val="22"/>
                <w:szCs w:val="22"/>
              </w:rPr>
              <w:t>5</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Can treat emergency illnesses and refer them to centers that require expertise when necessary for treatment services.</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r>
      <w:tr w:rsidR="007C2FC2" w:rsidRPr="007C2FC2">
        <w:trPr>
          <w:trHeight w:val="316"/>
        </w:trPr>
        <w:tc>
          <w:tcPr>
            <w:tcW w:w="455" w:type="dxa"/>
          </w:tcPr>
          <w:p w:rsidR="00430DD5" w:rsidRPr="007C2FC2" w:rsidRDefault="004F0CB4">
            <w:pPr>
              <w:ind w:left="0" w:hanging="2"/>
              <w:rPr>
                <w:sz w:val="22"/>
                <w:szCs w:val="22"/>
              </w:rPr>
            </w:pPr>
            <w:r w:rsidRPr="007C2FC2">
              <w:rPr>
                <w:b/>
                <w:sz w:val="22"/>
                <w:szCs w:val="22"/>
              </w:rPr>
              <w:t>6</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Can practice preventive medicine and forensic medicine</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590"/>
        </w:trPr>
        <w:tc>
          <w:tcPr>
            <w:tcW w:w="455" w:type="dxa"/>
          </w:tcPr>
          <w:p w:rsidR="00430DD5" w:rsidRPr="007C2FC2" w:rsidRDefault="004F0CB4">
            <w:pPr>
              <w:ind w:left="0" w:hanging="2"/>
              <w:rPr>
                <w:sz w:val="22"/>
                <w:szCs w:val="22"/>
              </w:rPr>
            </w:pPr>
            <w:r w:rsidRPr="007C2FC2">
              <w:rPr>
                <w:b/>
                <w:sz w:val="22"/>
                <w:szCs w:val="22"/>
              </w:rPr>
              <w:t>7</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Has general information about the structuring and functioning of the National Health System.</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233"/>
        </w:trPr>
        <w:tc>
          <w:tcPr>
            <w:tcW w:w="455" w:type="dxa"/>
          </w:tcPr>
          <w:p w:rsidR="00430DD5" w:rsidRPr="007C2FC2" w:rsidRDefault="004F0CB4">
            <w:pPr>
              <w:ind w:left="0" w:hanging="2"/>
              <w:rPr>
                <w:sz w:val="22"/>
                <w:szCs w:val="22"/>
              </w:rPr>
            </w:pPr>
            <w:r w:rsidRPr="007C2FC2">
              <w:rPr>
                <w:b/>
                <w:sz w:val="22"/>
                <w:szCs w:val="22"/>
              </w:rPr>
              <w:t>8</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Knows his legal responsibilities and can define ethical principles.</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r>
      <w:tr w:rsidR="007C2FC2" w:rsidRPr="007C2FC2">
        <w:trPr>
          <w:trHeight w:val="248"/>
        </w:trPr>
        <w:tc>
          <w:tcPr>
            <w:tcW w:w="455" w:type="dxa"/>
          </w:tcPr>
          <w:p w:rsidR="00430DD5" w:rsidRPr="007C2FC2" w:rsidRDefault="004F0CB4">
            <w:pPr>
              <w:ind w:left="0" w:hanging="2"/>
              <w:rPr>
                <w:sz w:val="22"/>
                <w:szCs w:val="22"/>
              </w:rPr>
            </w:pPr>
            <w:r w:rsidRPr="007C2FC2">
              <w:rPr>
                <w:b/>
                <w:sz w:val="22"/>
                <w:szCs w:val="22"/>
              </w:rPr>
              <w:t>9</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Can effectively perform the first-line treatments of common diseases.</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r>
      <w:tr w:rsidR="007C2FC2" w:rsidRPr="007C2FC2">
        <w:trPr>
          <w:trHeight w:val="250"/>
        </w:trPr>
        <w:tc>
          <w:tcPr>
            <w:tcW w:w="455" w:type="dxa"/>
          </w:tcPr>
          <w:p w:rsidR="00430DD5" w:rsidRPr="007C2FC2" w:rsidRDefault="004F0CB4">
            <w:pPr>
              <w:ind w:left="0" w:hanging="2"/>
              <w:rPr>
                <w:sz w:val="22"/>
                <w:szCs w:val="22"/>
              </w:rPr>
            </w:pPr>
            <w:r w:rsidRPr="007C2FC2">
              <w:rPr>
                <w:b/>
                <w:sz w:val="22"/>
                <w:szCs w:val="22"/>
              </w:rPr>
              <w:t>10</w:t>
            </w:r>
          </w:p>
        </w:tc>
        <w:tc>
          <w:tcPr>
            <w:tcW w:w="7968" w:type="dxa"/>
          </w:tcPr>
          <w:p w:rsidR="00430DD5" w:rsidRPr="007C2FC2" w:rsidRDefault="004F0CB4">
            <w:pPr>
              <w:pBdr>
                <w:top w:val="nil"/>
                <w:left w:val="nil"/>
                <w:bottom w:val="nil"/>
                <w:right w:val="nil"/>
                <w:between w:val="nil"/>
              </w:pBdr>
              <w:spacing w:line="240" w:lineRule="auto"/>
              <w:ind w:left="0" w:hanging="2"/>
              <w:jc w:val="both"/>
              <w:rPr>
                <w:rFonts w:eastAsia="Times New Roman"/>
                <w:sz w:val="22"/>
                <w:szCs w:val="22"/>
              </w:rPr>
            </w:pPr>
            <w:r w:rsidRPr="007C2FC2">
              <w:rPr>
                <w:rFonts w:eastAsia="Times New Roman"/>
                <w:sz w:val="22"/>
                <w:szCs w:val="22"/>
              </w:rPr>
              <w:t>Can organize scientific meetings and run projects.</w:t>
            </w: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c>
          <w:tcPr>
            <w:tcW w:w="375" w:type="dxa"/>
            <w:vAlign w:val="center"/>
          </w:tcPr>
          <w:p w:rsidR="00430DD5" w:rsidRPr="007C2FC2" w:rsidRDefault="00430DD5">
            <w:pPr>
              <w:ind w:left="0" w:hanging="2"/>
              <w:jc w:val="center"/>
              <w:rPr>
                <w:sz w:val="22"/>
                <w:szCs w:val="22"/>
              </w:rPr>
            </w:pPr>
          </w:p>
        </w:tc>
      </w:tr>
      <w:tr w:rsidR="007C2FC2" w:rsidRPr="007C2FC2">
        <w:trPr>
          <w:trHeight w:val="250"/>
        </w:trPr>
        <w:tc>
          <w:tcPr>
            <w:tcW w:w="455" w:type="dxa"/>
          </w:tcPr>
          <w:p w:rsidR="00430DD5" w:rsidRPr="007C2FC2" w:rsidRDefault="004F0CB4">
            <w:pPr>
              <w:ind w:left="0" w:hanging="2"/>
              <w:rPr>
                <w:sz w:val="22"/>
                <w:szCs w:val="22"/>
              </w:rPr>
            </w:pPr>
            <w:r w:rsidRPr="007C2FC2">
              <w:rPr>
                <w:b/>
                <w:sz w:val="22"/>
                <w:szCs w:val="22"/>
              </w:rPr>
              <w:t>11</w:t>
            </w:r>
          </w:p>
        </w:tc>
        <w:tc>
          <w:tcPr>
            <w:tcW w:w="7968"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sz w:val="22"/>
                <w:szCs w:val="22"/>
              </w:rPr>
              <w:t>Knows enough foreign languages to follow the literature in the field of medicine, can use statistics and computer methods enough to evaluate scientific studies</w:t>
            </w:r>
          </w:p>
        </w:tc>
        <w:tc>
          <w:tcPr>
            <w:tcW w:w="375" w:type="dxa"/>
            <w:vAlign w:val="center"/>
          </w:tcPr>
          <w:p w:rsidR="00430DD5" w:rsidRPr="007C2FC2" w:rsidRDefault="004F0CB4">
            <w:pPr>
              <w:ind w:left="0" w:hanging="2"/>
              <w:jc w:val="center"/>
              <w:rPr>
                <w:sz w:val="22"/>
                <w:szCs w:val="22"/>
              </w:rPr>
            </w:pPr>
            <w:r w:rsidRPr="007C2FC2">
              <w:rPr>
                <w:sz w:val="22"/>
                <w:szCs w:val="22"/>
              </w:rPr>
              <w:t>X</w:t>
            </w:r>
          </w:p>
        </w:tc>
        <w:tc>
          <w:tcPr>
            <w:tcW w:w="375" w:type="dxa"/>
            <w:vAlign w:val="center"/>
          </w:tcPr>
          <w:p w:rsidR="00430DD5" w:rsidRPr="007C2FC2" w:rsidRDefault="00430DD5">
            <w:pPr>
              <w:ind w:left="0" w:hanging="2"/>
              <w:jc w:val="center"/>
              <w:rPr>
                <w:sz w:val="22"/>
                <w:szCs w:val="22"/>
                <w:highlight w:val="yellow"/>
              </w:rPr>
            </w:pPr>
          </w:p>
        </w:tc>
        <w:tc>
          <w:tcPr>
            <w:tcW w:w="375" w:type="dxa"/>
            <w:vAlign w:val="center"/>
          </w:tcPr>
          <w:p w:rsidR="00430DD5" w:rsidRPr="007C2FC2" w:rsidRDefault="00430DD5">
            <w:pPr>
              <w:ind w:left="0" w:hanging="2"/>
              <w:jc w:val="center"/>
              <w:rPr>
                <w:sz w:val="22"/>
                <w:szCs w:val="22"/>
                <w:highlight w:val="yellow"/>
              </w:rPr>
            </w:pPr>
          </w:p>
        </w:tc>
        <w:tc>
          <w:tcPr>
            <w:tcW w:w="375" w:type="dxa"/>
            <w:vAlign w:val="center"/>
          </w:tcPr>
          <w:p w:rsidR="00430DD5" w:rsidRPr="007C2FC2" w:rsidRDefault="00430DD5">
            <w:pPr>
              <w:ind w:left="0" w:hanging="2"/>
              <w:jc w:val="center"/>
              <w:rPr>
                <w:sz w:val="22"/>
                <w:szCs w:val="22"/>
                <w:highlight w:val="yellow"/>
              </w:rPr>
            </w:pPr>
          </w:p>
        </w:tc>
        <w:tc>
          <w:tcPr>
            <w:tcW w:w="375" w:type="dxa"/>
            <w:vAlign w:val="center"/>
          </w:tcPr>
          <w:p w:rsidR="00430DD5" w:rsidRPr="007C2FC2" w:rsidRDefault="00430DD5">
            <w:pPr>
              <w:ind w:left="0" w:hanging="2"/>
              <w:jc w:val="center"/>
              <w:rPr>
                <w:sz w:val="22"/>
                <w:szCs w:val="22"/>
                <w:highlight w:val="yellow"/>
              </w:rPr>
            </w:pPr>
          </w:p>
        </w:tc>
      </w:tr>
    </w:tbl>
    <w:p w:rsidR="00430DD5" w:rsidRPr="007C2FC2" w:rsidRDefault="00430DD5">
      <w:pPr>
        <w:ind w:left="0" w:hanging="2"/>
        <w:rPr>
          <w:sz w:val="22"/>
          <w:szCs w:val="22"/>
        </w:rPr>
      </w:pPr>
    </w:p>
    <w:p w:rsidR="00430DD5" w:rsidRPr="007C2FC2" w:rsidRDefault="004F0CB4">
      <w:pPr>
        <w:tabs>
          <w:tab w:val="left" w:pos="1440"/>
        </w:tabs>
        <w:ind w:left="0" w:hanging="2"/>
        <w:rPr>
          <w:sz w:val="22"/>
          <w:szCs w:val="22"/>
        </w:rPr>
      </w:pPr>
      <w:r w:rsidRPr="007C2FC2">
        <w:rPr>
          <w:sz w:val="22"/>
          <w:szCs w:val="22"/>
        </w:rPr>
        <w:t>*It can also be specified as 1 lowest, 2 low, 3 medium, 4 high, 5 highest or completely / partially.</w:t>
      </w:r>
    </w:p>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F0CB4">
      <w:pPr>
        <w:ind w:left="0" w:hanging="2"/>
        <w:rPr>
          <w:sz w:val="22"/>
          <w:szCs w:val="22"/>
        </w:rPr>
      </w:pPr>
      <w:r w:rsidRPr="007C2FC2">
        <w:rPr>
          <w:b/>
          <w:sz w:val="22"/>
          <w:szCs w:val="22"/>
        </w:rPr>
        <w:t>ECTS (WORKLOAD TABLE)</w:t>
      </w:r>
    </w:p>
    <w:p w:rsidR="00430DD5" w:rsidRPr="007C2FC2" w:rsidRDefault="00430DD5">
      <w:pPr>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7C2FC2" w:rsidRPr="007C2FC2">
        <w:tc>
          <w:tcPr>
            <w:tcW w:w="6238" w:type="dxa"/>
            <w:vAlign w:val="center"/>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Events </w:t>
            </w:r>
          </w:p>
          <w:p w:rsidR="00430DD5" w:rsidRPr="007C2FC2" w:rsidRDefault="00430DD5">
            <w:pPr>
              <w:ind w:left="0" w:hanging="2"/>
              <w:rPr>
                <w:sz w:val="22"/>
                <w:szCs w:val="22"/>
              </w:rPr>
            </w:pPr>
          </w:p>
          <w:p w:rsidR="00430DD5" w:rsidRPr="007C2FC2" w:rsidRDefault="00430DD5">
            <w:pPr>
              <w:ind w:left="0" w:hanging="2"/>
              <w:rPr>
                <w:sz w:val="22"/>
                <w:szCs w:val="22"/>
              </w:rPr>
            </w:pPr>
          </w:p>
        </w:tc>
        <w:tc>
          <w:tcPr>
            <w:tcW w:w="1276"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Number </w:t>
            </w:r>
          </w:p>
        </w:tc>
        <w:tc>
          <w:tcPr>
            <w:tcW w:w="1276"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Time (Hour) </w:t>
            </w:r>
          </w:p>
        </w:tc>
        <w:tc>
          <w:tcPr>
            <w:tcW w:w="1276"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Total workload </w:t>
            </w:r>
          </w:p>
        </w:tc>
      </w:tr>
      <w:tr w:rsidR="007C2FC2" w:rsidRPr="007C2FC2">
        <w:tc>
          <w:tcPr>
            <w:tcW w:w="6238" w:type="dxa"/>
            <w:vAlign w:val="center"/>
          </w:tcPr>
          <w:p w:rsidR="003A0AC0" w:rsidRPr="007C2FC2" w:rsidRDefault="003A0AC0">
            <w:pPr>
              <w:ind w:left="0" w:hanging="2"/>
              <w:rPr>
                <w:sz w:val="22"/>
                <w:szCs w:val="22"/>
              </w:rPr>
            </w:pPr>
            <w:r w:rsidRPr="007C2FC2">
              <w:rPr>
                <w:b/>
                <w:sz w:val="22"/>
                <w:szCs w:val="22"/>
              </w:rPr>
              <w:t xml:space="preserve">  Course Time (exam week included: 2x total course hours)</w:t>
            </w:r>
          </w:p>
        </w:tc>
        <w:tc>
          <w:tcPr>
            <w:tcW w:w="1276" w:type="dxa"/>
            <w:vAlign w:val="center"/>
          </w:tcPr>
          <w:p w:rsidR="003A0AC0" w:rsidRPr="007C2FC2" w:rsidRDefault="007C2FC2">
            <w:pPr>
              <w:ind w:left="0" w:hanging="2"/>
              <w:jc w:val="center"/>
              <w:rPr>
                <w:sz w:val="22"/>
                <w:szCs w:val="22"/>
              </w:rPr>
            </w:pPr>
            <w:r>
              <w:rPr>
                <w:b/>
                <w:sz w:val="22"/>
                <w:szCs w:val="22"/>
              </w:rPr>
              <w:t>24</w:t>
            </w:r>
          </w:p>
        </w:tc>
        <w:tc>
          <w:tcPr>
            <w:tcW w:w="1276" w:type="dxa"/>
            <w:vAlign w:val="center"/>
          </w:tcPr>
          <w:p w:rsidR="003A0AC0" w:rsidRPr="007C2FC2" w:rsidRDefault="003A0AC0">
            <w:pPr>
              <w:ind w:left="0" w:hanging="2"/>
              <w:jc w:val="center"/>
              <w:rPr>
                <w:sz w:val="22"/>
                <w:szCs w:val="22"/>
              </w:rPr>
            </w:pPr>
            <w:r w:rsidRPr="007C2FC2">
              <w:rPr>
                <w:b/>
                <w:sz w:val="22"/>
                <w:szCs w:val="22"/>
              </w:rPr>
              <w:t>1</w:t>
            </w:r>
          </w:p>
        </w:tc>
        <w:tc>
          <w:tcPr>
            <w:tcW w:w="1276" w:type="dxa"/>
            <w:vAlign w:val="center"/>
          </w:tcPr>
          <w:p w:rsidR="003A0AC0" w:rsidRPr="007C2FC2" w:rsidRDefault="007C2FC2" w:rsidP="009D3C96">
            <w:pPr>
              <w:ind w:left="0" w:hanging="2"/>
              <w:jc w:val="center"/>
              <w:rPr>
                <w:sz w:val="22"/>
                <w:szCs w:val="22"/>
              </w:rPr>
            </w:pPr>
            <w:r>
              <w:rPr>
                <w:b/>
                <w:sz w:val="22"/>
                <w:szCs w:val="22"/>
              </w:rPr>
              <w:t>24</w:t>
            </w:r>
          </w:p>
        </w:tc>
      </w:tr>
      <w:tr w:rsidR="007C2FC2" w:rsidRPr="007C2FC2">
        <w:tc>
          <w:tcPr>
            <w:tcW w:w="6238" w:type="dxa"/>
            <w:vAlign w:val="center"/>
          </w:tcPr>
          <w:p w:rsidR="003A0AC0" w:rsidRPr="007C2FC2" w:rsidRDefault="003A0AC0">
            <w:pPr>
              <w:widowControl w:val="0"/>
              <w:pBdr>
                <w:top w:val="nil"/>
                <w:left w:val="nil"/>
                <w:bottom w:val="nil"/>
                <w:right w:val="nil"/>
                <w:between w:val="nil"/>
              </w:pBdr>
              <w:spacing w:line="276"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7C2FC2" w:rsidRPr="007C2FC2">
              <w:trPr>
                <w:trHeight w:val="98"/>
              </w:trPr>
              <w:tc>
                <w:tcPr>
                  <w:tcW w:w="1304" w:type="dxa"/>
                </w:tcPr>
                <w:p w:rsidR="003A0AC0" w:rsidRPr="007C2FC2" w:rsidRDefault="003A0AC0">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Laboratory </w:t>
                  </w:r>
                </w:p>
              </w:tc>
            </w:tr>
          </w:tbl>
          <w:p w:rsidR="003A0AC0" w:rsidRPr="007C2FC2" w:rsidRDefault="003A0AC0">
            <w:pPr>
              <w:ind w:left="0" w:hanging="2"/>
              <w:rPr>
                <w:sz w:val="22"/>
                <w:szCs w:val="22"/>
              </w:rPr>
            </w:pPr>
          </w:p>
        </w:tc>
        <w:tc>
          <w:tcPr>
            <w:tcW w:w="1276" w:type="dxa"/>
            <w:vAlign w:val="center"/>
          </w:tcPr>
          <w:p w:rsidR="003A0AC0" w:rsidRPr="007C2FC2" w:rsidRDefault="003A0AC0">
            <w:pPr>
              <w:ind w:left="0" w:hanging="2"/>
              <w:jc w:val="center"/>
              <w:rPr>
                <w:sz w:val="22"/>
                <w:szCs w:val="22"/>
              </w:rPr>
            </w:pPr>
          </w:p>
        </w:tc>
        <w:tc>
          <w:tcPr>
            <w:tcW w:w="1276" w:type="dxa"/>
            <w:vAlign w:val="center"/>
          </w:tcPr>
          <w:p w:rsidR="003A0AC0" w:rsidRPr="007C2FC2" w:rsidRDefault="003A0AC0">
            <w:pPr>
              <w:ind w:left="0" w:hanging="2"/>
              <w:jc w:val="center"/>
              <w:rPr>
                <w:sz w:val="22"/>
                <w:szCs w:val="22"/>
              </w:rPr>
            </w:pPr>
          </w:p>
        </w:tc>
        <w:tc>
          <w:tcPr>
            <w:tcW w:w="1276" w:type="dxa"/>
            <w:vAlign w:val="center"/>
          </w:tcPr>
          <w:p w:rsidR="003A0AC0" w:rsidRPr="007C2FC2" w:rsidRDefault="003A0AC0" w:rsidP="009D3C96">
            <w:pPr>
              <w:ind w:left="0" w:hanging="2"/>
              <w:jc w:val="center"/>
              <w:rPr>
                <w:sz w:val="22"/>
                <w:szCs w:val="22"/>
              </w:rPr>
            </w:pPr>
          </w:p>
        </w:tc>
      </w:tr>
      <w:tr w:rsidR="007C2FC2" w:rsidRPr="007C2FC2">
        <w:tc>
          <w:tcPr>
            <w:tcW w:w="6238" w:type="dxa"/>
            <w:vAlign w:val="center"/>
          </w:tcPr>
          <w:p w:rsidR="003A0AC0" w:rsidRPr="007C2FC2" w:rsidRDefault="003A0AC0">
            <w:pPr>
              <w:ind w:left="0" w:hanging="2"/>
              <w:rPr>
                <w:sz w:val="22"/>
                <w:szCs w:val="22"/>
              </w:rPr>
            </w:pPr>
            <w:r w:rsidRPr="007C2FC2">
              <w:rPr>
                <w:sz w:val="22"/>
                <w:szCs w:val="22"/>
              </w:rPr>
              <w:t xml:space="preserve">  </w:t>
            </w:r>
            <w:r w:rsidRPr="007C2FC2">
              <w:rPr>
                <w:b/>
                <w:sz w:val="22"/>
                <w:szCs w:val="22"/>
              </w:rPr>
              <w:t>Practice</w:t>
            </w:r>
          </w:p>
        </w:tc>
        <w:tc>
          <w:tcPr>
            <w:tcW w:w="1276" w:type="dxa"/>
            <w:vAlign w:val="center"/>
          </w:tcPr>
          <w:p w:rsidR="003A0AC0" w:rsidRPr="007C2FC2" w:rsidRDefault="007C2FC2">
            <w:pPr>
              <w:ind w:left="0" w:hanging="2"/>
              <w:jc w:val="center"/>
              <w:rPr>
                <w:sz w:val="22"/>
                <w:szCs w:val="22"/>
              </w:rPr>
            </w:pPr>
            <w:r>
              <w:rPr>
                <w:b/>
                <w:sz w:val="22"/>
                <w:szCs w:val="22"/>
              </w:rPr>
              <w:t>74</w:t>
            </w:r>
          </w:p>
        </w:tc>
        <w:tc>
          <w:tcPr>
            <w:tcW w:w="1276" w:type="dxa"/>
            <w:vAlign w:val="center"/>
          </w:tcPr>
          <w:p w:rsidR="003A0AC0" w:rsidRPr="007C2FC2" w:rsidRDefault="003A0AC0">
            <w:pPr>
              <w:ind w:left="0" w:hanging="2"/>
              <w:jc w:val="center"/>
              <w:rPr>
                <w:sz w:val="22"/>
                <w:szCs w:val="22"/>
              </w:rPr>
            </w:pPr>
            <w:r w:rsidRPr="007C2FC2">
              <w:rPr>
                <w:b/>
                <w:sz w:val="22"/>
                <w:szCs w:val="22"/>
              </w:rPr>
              <w:t>1</w:t>
            </w:r>
          </w:p>
        </w:tc>
        <w:tc>
          <w:tcPr>
            <w:tcW w:w="1276" w:type="dxa"/>
            <w:vAlign w:val="center"/>
          </w:tcPr>
          <w:p w:rsidR="003A0AC0" w:rsidRPr="007C2FC2" w:rsidRDefault="007C2FC2" w:rsidP="009D3C96">
            <w:pPr>
              <w:ind w:left="0" w:hanging="2"/>
              <w:jc w:val="center"/>
              <w:rPr>
                <w:sz w:val="22"/>
                <w:szCs w:val="22"/>
              </w:rPr>
            </w:pPr>
            <w:r>
              <w:rPr>
                <w:b/>
                <w:sz w:val="22"/>
                <w:szCs w:val="22"/>
              </w:rPr>
              <w:t>74</w:t>
            </w:r>
          </w:p>
        </w:tc>
      </w:tr>
      <w:tr w:rsidR="007C2FC2" w:rsidRPr="007C2FC2">
        <w:tc>
          <w:tcPr>
            <w:tcW w:w="6238" w:type="dxa"/>
            <w:vAlign w:val="center"/>
          </w:tcPr>
          <w:p w:rsidR="00430DD5" w:rsidRPr="007C2FC2" w:rsidRDefault="00430DD5">
            <w:pPr>
              <w:widowControl w:val="0"/>
              <w:pBdr>
                <w:top w:val="nil"/>
                <w:left w:val="nil"/>
                <w:bottom w:val="nil"/>
                <w:right w:val="nil"/>
                <w:between w:val="nil"/>
              </w:pBdr>
              <w:spacing w:line="276"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7C2FC2" w:rsidRPr="007C2FC2">
              <w:trPr>
                <w:trHeight w:val="403"/>
              </w:trPr>
              <w:tc>
                <w:tcPr>
                  <w:tcW w:w="3431"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Course related internship </w:t>
                  </w:r>
                  <w:r w:rsidRPr="007C2FC2">
                    <w:rPr>
                      <w:rFonts w:eastAsia="Times New Roman"/>
                      <w:sz w:val="22"/>
                      <w:szCs w:val="22"/>
                    </w:rPr>
                    <w:t xml:space="preserve">(if exist) </w:t>
                  </w:r>
                </w:p>
              </w:tc>
            </w:tr>
          </w:tbl>
          <w:p w:rsidR="00430DD5" w:rsidRPr="007C2FC2" w:rsidRDefault="00430DD5">
            <w:pPr>
              <w:pBdr>
                <w:top w:val="nil"/>
                <w:left w:val="nil"/>
                <w:bottom w:val="nil"/>
                <w:right w:val="nil"/>
                <w:between w:val="nil"/>
              </w:pBdr>
              <w:spacing w:line="240" w:lineRule="auto"/>
              <w:ind w:left="0" w:hanging="2"/>
              <w:rPr>
                <w:rFonts w:eastAsia="Times New Roman"/>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r>
      <w:tr w:rsidR="007C2FC2" w:rsidRPr="007C2FC2">
        <w:tc>
          <w:tcPr>
            <w:tcW w:w="6238" w:type="dxa"/>
            <w:vAlign w:val="center"/>
          </w:tcPr>
          <w:p w:rsidR="00430DD5" w:rsidRPr="007C2FC2" w:rsidRDefault="004F0CB4">
            <w:pPr>
              <w:ind w:left="0" w:hanging="2"/>
              <w:rPr>
                <w:sz w:val="22"/>
                <w:szCs w:val="22"/>
              </w:rPr>
            </w:pPr>
            <w:r w:rsidRPr="007C2FC2">
              <w:rPr>
                <w:b/>
                <w:sz w:val="22"/>
                <w:szCs w:val="22"/>
              </w:rPr>
              <w:t xml:space="preserve">  Working time out of class </w:t>
            </w:r>
            <w:r w:rsidRPr="007C2FC2">
              <w:rPr>
                <w:sz w:val="22"/>
                <w:szCs w:val="22"/>
              </w:rPr>
              <w:t>(preliminary study, enhancements)</w:t>
            </w:r>
          </w:p>
        </w:tc>
        <w:tc>
          <w:tcPr>
            <w:tcW w:w="1276" w:type="dxa"/>
            <w:vAlign w:val="center"/>
          </w:tcPr>
          <w:p w:rsidR="00430DD5" w:rsidRPr="007C2FC2" w:rsidRDefault="004F0CB4">
            <w:pPr>
              <w:ind w:left="0" w:hanging="2"/>
              <w:jc w:val="center"/>
              <w:rPr>
                <w:sz w:val="22"/>
                <w:szCs w:val="22"/>
              </w:rPr>
            </w:pPr>
            <w:r w:rsidRPr="007C2FC2">
              <w:rPr>
                <w:b/>
                <w:sz w:val="22"/>
                <w:szCs w:val="22"/>
              </w:rPr>
              <w:t>20</w:t>
            </w:r>
          </w:p>
        </w:tc>
        <w:tc>
          <w:tcPr>
            <w:tcW w:w="1276" w:type="dxa"/>
            <w:vAlign w:val="center"/>
          </w:tcPr>
          <w:p w:rsidR="00430DD5" w:rsidRPr="007C2FC2" w:rsidRDefault="004F0CB4">
            <w:pPr>
              <w:ind w:left="0" w:hanging="2"/>
              <w:jc w:val="center"/>
              <w:rPr>
                <w:sz w:val="22"/>
                <w:szCs w:val="22"/>
              </w:rPr>
            </w:pPr>
            <w:r w:rsidRPr="007C2FC2">
              <w:rPr>
                <w:b/>
                <w:sz w:val="22"/>
                <w:szCs w:val="22"/>
              </w:rPr>
              <w:t>1</w:t>
            </w:r>
          </w:p>
        </w:tc>
        <w:tc>
          <w:tcPr>
            <w:tcW w:w="1276" w:type="dxa"/>
            <w:vAlign w:val="center"/>
          </w:tcPr>
          <w:p w:rsidR="00430DD5" w:rsidRPr="007C2FC2" w:rsidRDefault="004F0CB4">
            <w:pPr>
              <w:ind w:left="0" w:hanging="2"/>
              <w:jc w:val="center"/>
              <w:rPr>
                <w:sz w:val="22"/>
                <w:szCs w:val="22"/>
              </w:rPr>
            </w:pPr>
            <w:r w:rsidRPr="007C2FC2">
              <w:rPr>
                <w:b/>
                <w:sz w:val="22"/>
                <w:szCs w:val="22"/>
              </w:rPr>
              <w:t>20</w:t>
            </w:r>
          </w:p>
        </w:tc>
      </w:tr>
      <w:tr w:rsidR="007C2FC2" w:rsidRPr="007C2FC2">
        <w:tc>
          <w:tcPr>
            <w:tcW w:w="6238" w:type="dxa"/>
            <w:vAlign w:val="center"/>
          </w:tcPr>
          <w:p w:rsidR="00430DD5" w:rsidRPr="007C2FC2" w:rsidRDefault="00430DD5">
            <w:pPr>
              <w:widowControl w:val="0"/>
              <w:pBdr>
                <w:top w:val="nil"/>
                <w:left w:val="nil"/>
                <w:bottom w:val="nil"/>
                <w:right w:val="nil"/>
                <w:between w:val="nil"/>
              </w:pBdr>
              <w:spacing w:line="276"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7C2FC2" w:rsidRPr="007C2FC2">
              <w:trPr>
                <w:trHeight w:val="98"/>
              </w:trPr>
              <w:tc>
                <w:tcPr>
                  <w:tcW w:w="2367"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Presentation / Seminar </w:t>
                  </w:r>
                </w:p>
              </w:tc>
            </w:tr>
          </w:tbl>
          <w:p w:rsidR="00430DD5" w:rsidRPr="007C2FC2" w:rsidRDefault="00430DD5">
            <w:pPr>
              <w:ind w:left="0" w:hanging="2"/>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r>
      <w:tr w:rsidR="007C2FC2" w:rsidRPr="007C2FC2">
        <w:tc>
          <w:tcPr>
            <w:tcW w:w="6238" w:type="dxa"/>
            <w:vAlign w:val="center"/>
          </w:tcPr>
          <w:p w:rsidR="00430DD5" w:rsidRPr="007C2FC2" w:rsidRDefault="004F0CB4">
            <w:pPr>
              <w:ind w:left="0" w:hanging="2"/>
              <w:rPr>
                <w:sz w:val="22"/>
                <w:szCs w:val="22"/>
              </w:rPr>
            </w:pPr>
            <w:r w:rsidRPr="007C2FC2">
              <w:rPr>
                <w:b/>
                <w:sz w:val="22"/>
                <w:szCs w:val="22"/>
              </w:rPr>
              <w:t xml:space="preserve">  Project</w:t>
            </w: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r>
      <w:tr w:rsidR="007C2FC2" w:rsidRPr="007C2FC2">
        <w:tc>
          <w:tcPr>
            <w:tcW w:w="6238" w:type="dxa"/>
            <w:vAlign w:val="center"/>
          </w:tcPr>
          <w:p w:rsidR="00430DD5" w:rsidRPr="007C2FC2" w:rsidRDefault="004F0CB4">
            <w:pPr>
              <w:ind w:left="0" w:hanging="2"/>
              <w:rPr>
                <w:sz w:val="22"/>
                <w:szCs w:val="22"/>
              </w:rPr>
            </w:pPr>
            <w:r w:rsidRPr="007C2FC2">
              <w:rPr>
                <w:b/>
                <w:sz w:val="22"/>
                <w:szCs w:val="22"/>
              </w:rPr>
              <w:t xml:space="preserve">  Homework</w:t>
            </w: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r>
      <w:tr w:rsidR="007C2FC2" w:rsidRPr="007C2FC2">
        <w:tc>
          <w:tcPr>
            <w:tcW w:w="6238" w:type="dxa"/>
            <w:vAlign w:val="center"/>
          </w:tcPr>
          <w:p w:rsidR="00430DD5" w:rsidRPr="007C2FC2" w:rsidRDefault="004F0CB4">
            <w:pPr>
              <w:ind w:left="0" w:hanging="2"/>
              <w:rPr>
                <w:sz w:val="22"/>
                <w:szCs w:val="22"/>
              </w:rPr>
            </w:pPr>
            <w:r w:rsidRPr="007C2FC2">
              <w:rPr>
                <w:b/>
                <w:sz w:val="22"/>
                <w:szCs w:val="22"/>
              </w:rPr>
              <w:t xml:space="preserve">  Exams</w:t>
            </w:r>
          </w:p>
        </w:tc>
        <w:tc>
          <w:tcPr>
            <w:tcW w:w="1276" w:type="dxa"/>
            <w:vAlign w:val="center"/>
          </w:tcPr>
          <w:p w:rsidR="00430DD5" w:rsidRPr="007C2FC2" w:rsidRDefault="004F0CB4">
            <w:pPr>
              <w:ind w:left="0" w:hanging="2"/>
              <w:jc w:val="center"/>
              <w:rPr>
                <w:sz w:val="22"/>
                <w:szCs w:val="22"/>
              </w:rPr>
            </w:pPr>
            <w:r w:rsidRPr="007C2FC2">
              <w:rPr>
                <w:b/>
                <w:sz w:val="22"/>
                <w:szCs w:val="22"/>
              </w:rPr>
              <w:t>1</w:t>
            </w: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F0CB4">
            <w:pPr>
              <w:ind w:left="0" w:hanging="2"/>
              <w:jc w:val="center"/>
              <w:rPr>
                <w:sz w:val="22"/>
                <w:szCs w:val="22"/>
              </w:rPr>
            </w:pPr>
            <w:r w:rsidRPr="007C2FC2">
              <w:rPr>
                <w:b/>
                <w:sz w:val="22"/>
                <w:szCs w:val="22"/>
              </w:rPr>
              <w:t>1</w:t>
            </w:r>
          </w:p>
        </w:tc>
      </w:tr>
      <w:tr w:rsidR="007C2FC2" w:rsidRPr="007C2FC2">
        <w:tc>
          <w:tcPr>
            <w:tcW w:w="6238" w:type="dxa"/>
          </w:tcPr>
          <w:p w:rsidR="00430DD5" w:rsidRPr="007C2FC2" w:rsidRDefault="004F0CB4">
            <w:pPr>
              <w:pBdr>
                <w:top w:val="nil"/>
                <w:left w:val="nil"/>
                <w:bottom w:val="nil"/>
                <w:right w:val="nil"/>
                <w:between w:val="nil"/>
              </w:pBdr>
              <w:spacing w:line="240" w:lineRule="auto"/>
              <w:ind w:left="0" w:hanging="2"/>
              <w:jc w:val="right"/>
              <w:rPr>
                <w:rFonts w:eastAsia="Times New Roman"/>
                <w:sz w:val="22"/>
                <w:szCs w:val="22"/>
              </w:rPr>
            </w:pPr>
            <w:r w:rsidRPr="007C2FC2">
              <w:rPr>
                <w:rFonts w:eastAsia="Times New Roman"/>
                <w:b/>
                <w:sz w:val="22"/>
                <w:szCs w:val="22"/>
              </w:rPr>
              <w:t xml:space="preserve">Total Workload </w:t>
            </w:r>
          </w:p>
          <w:p w:rsidR="00430DD5" w:rsidRPr="007C2FC2" w:rsidRDefault="00430DD5">
            <w:pPr>
              <w:ind w:left="0" w:hanging="2"/>
              <w:jc w:val="right"/>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430DD5">
            <w:pPr>
              <w:ind w:left="0" w:hanging="2"/>
              <w:jc w:val="center"/>
              <w:rPr>
                <w:sz w:val="22"/>
                <w:szCs w:val="22"/>
              </w:rPr>
            </w:pPr>
          </w:p>
        </w:tc>
        <w:tc>
          <w:tcPr>
            <w:tcW w:w="1276" w:type="dxa"/>
            <w:vAlign w:val="center"/>
          </w:tcPr>
          <w:p w:rsidR="00430DD5" w:rsidRPr="007C2FC2" w:rsidRDefault="007C2FC2">
            <w:pPr>
              <w:ind w:left="0" w:hanging="2"/>
              <w:jc w:val="center"/>
              <w:rPr>
                <w:sz w:val="22"/>
                <w:szCs w:val="22"/>
              </w:rPr>
            </w:pPr>
            <w:r>
              <w:rPr>
                <w:b/>
                <w:sz w:val="22"/>
                <w:szCs w:val="22"/>
              </w:rPr>
              <w:t>119</w:t>
            </w:r>
          </w:p>
        </w:tc>
      </w:tr>
    </w:tbl>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F0CB4">
      <w:pPr>
        <w:ind w:left="0" w:hanging="2"/>
        <w:rPr>
          <w:sz w:val="22"/>
          <w:szCs w:val="22"/>
        </w:rPr>
      </w:pPr>
      <w:r w:rsidRPr="007C2FC2">
        <w:rPr>
          <w:b/>
          <w:sz w:val="22"/>
          <w:szCs w:val="22"/>
        </w:rPr>
        <w:t>EVALUATION SYSTEM</w:t>
      </w:r>
    </w:p>
    <w:p w:rsidR="00430DD5" w:rsidRPr="007C2FC2" w:rsidRDefault="00430DD5">
      <w:pPr>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7C2FC2" w:rsidRPr="007C2FC2">
        <w:tc>
          <w:tcPr>
            <w:tcW w:w="7014" w:type="dxa"/>
            <w:vAlign w:val="center"/>
          </w:tcPr>
          <w:p w:rsidR="00430DD5" w:rsidRPr="007C2FC2" w:rsidRDefault="004F0CB4">
            <w:pPr>
              <w:ind w:left="0" w:hanging="2"/>
              <w:rPr>
                <w:sz w:val="22"/>
                <w:szCs w:val="22"/>
              </w:rPr>
            </w:pPr>
            <w:r w:rsidRPr="007C2FC2">
              <w:rPr>
                <w:b/>
                <w:sz w:val="22"/>
                <w:szCs w:val="22"/>
              </w:rPr>
              <w:t>SEMESTER STUDIES</w:t>
            </w:r>
          </w:p>
          <w:p w:rsidR="00430DD5" w:rsidRPr="007C2FC2" w:rsidRDefault="00430DD5">
            <w:pPr>
              <w:ind w:left="0" w:hanging="2"/>
              <w:rPr>
                <w:sz w:val="22"/>
                <w:szCs w:val="22"/>
              </w:rPr>
            </w:pPr>
          </w:p>
          <w:p w:rsidR="00430DD5" w:rsidRPr="007C2FC2" w:rsidRDefault="00430DD5">
            <w:pPr>
              <w:ind w:left="0" w:hanging="2"/>
              <w:rPr>
                <w:sz w:val="22"/>
                <w:szCs w:val="22"/>
              </w:rPr>
            </w:pPr>
          </w:p>
        </w:tc>
        <w:tc>
          <w:tcPr>
            <w:tcW w:w="1194"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NUMBER </w:t>
            </w:r>
          </w:p>
        </w:tc>
        <w:tc>
          <w:tcPr>
            <w:tcW w:w="1965" w:type="dxa"/>
          </w:tcPr>
          <w:p w:rsidR="00430DD5" w:rsidRPr="007C2FC2" w:rsidRDefault="004F0CB4">
            <w:pPr>
              <w:pBdr>
                <w:top w:val="nil"/>
                <w:left w:val="nil"/>
                <w:bottom w:val="nil"/>
                <w:right w:val="nil"/>
                <w:between w:val="nil"/>
              </w:pBdr>
              <w:spacing w:line="240" w:lineRule="auto"/>
              <w:ind w:left="0" w:hanging="2"/>
              <w:rPr>
                <w:rFonts w:eastAsia="Times New Roman"/>
                <w:sz w:val="22"/>
                <w:szCs w:val="22"/>
              </w:rPr>
            </w:pPr>
            <w:r w:rsidRPr="007C2FC2">
              <w:rPr>
                <w:rFonts w:eastAsia="Times New Roman"/>
                <w:b/>
                <w:sz w:val="22"/>
                <w:szCs w:val="22"/>
              </w:rPr>
              <w:t xml:space="preserve">CONTRIBUTION </w:t>
            </w:r>
          </w:p>
        </w:tc>
      </w:tr>
      <w:tr w:rsidR="007C2FC2" w:rsidRPr="007C2FC2">
        <w:tc>
          <w:tcPr>
            <w:tcW w:w="7014" w:type="dxa"/>
            <w:vAlign w:val="center"/>
          </w:tcPr>
          <w:p w:rsidR="00430DD5" w:rsidRPr="007C2FC2" w:rsidRDefault="004F0CB4">
            <w:pPr>
              <w:ind w:left="0" w:hanging="2"/>
              <w:rPr>
                <w:sz w:val="22"/>
                <w:szCs w:val="22"/>
              </w:rPr>
            </w:pPr>
            <w:r w:rsidRPr="007C2FC2">
              <w:rPr>
                <w:sz w:val="22"/>
                <w:szCs w:val="22"/>
              </w:rPr>
              <w:t>Active participation in lessons and practices</w:t>
            </w:r>
          </w:p>
          <w:p w:rsidR="00430DD5" w:rsidRPr="007C2FC2" w:rsidRDefault="00430DD5">
            <w:pPr>
              <w:ind w:left="0" w:hanging="2"/>
              <w:rPr>
                <w:sz w:val="22"/>
                <w:szCs w:val="22"/>
              </w:rPr>
            </w:pPr>
          </w:p>
        </w:tc>
        <w:tc>
          <w:tcPr>
            <w:tcW w:w="1194" w:type="dxa"/>
            <w:vAlign w:val="center"/>
          </w:tcPr>
          <w:p w:rsidR="00430DD5" w:rsidRPr="007C2FC2" w:rsidRDefault="004F0CB4">
            <w:pPr>
              <w:ind w:left="0" w:hanging="2"/>
              <w:jc w:val="center"/>
              <w:rPr>
                <w:sz w:val="22"/>
                <w:szCs w:val="22"/>
              </w:rPr>
            </w:pPr>
            <w:r w:rsidRPr="007C2FC2">
              <w:rPr>
                <w:sz w:val="22"/>
                <w:szCs w:val="22"/>
              </w:rPr>
              <w:t>1</w:t>
            </w:r>
          </w:p>
        </w:tc>
        <w:tc>
          <w:tcPr>
            <w:tcW w:w="1965" w:type="dxa"/>
            <w:vAlign w:val="center"/>
          </w:tcPr>
          <w:p w:rsidR="00430DD5" w:rsidRPr="007C2FC2" w:rsidRDefault="004F0CB4">
            <w:pPr>
              <w:ind w:left="0" w:hanging="2"/>
              <w:jc w:val="center"/>
              <w:rPr>
                <w:sz w:val="22"/>
                <w:szCs w:val="22"/>
              </w:rPr>
            </w:pPr>
            <w:r w:rsidRPr="007C2FC2">
              <w:rPr>
                <w:sz w:val="22"/>
                <w:szCs w:val="22"/>
              </w:rPr>
              <w:t>10%</w:t>
            </w:r>
          </w:p>
        </w:tc>
      </w:tr>
      <w:tr w:rsidR="007C2FC2" w:rsidRPr="007C2FC2">
        <w:tc>
          <w:tcPr>
            <w:tcW w:w="7014" w:type="dxa"/>
            <w:vAlign w:val="center"/>
          </w:tcPr>
          <w:p w:rsidR="00430DD5" w:rsidRPr="007C2FC2" w:rsidRDefault="004F0CB4">
            <w:pPr>
              <w:ind w:left="0" w:hanging="2"/>
              <w:rPr>
                <w:sz w:val="22"/>
                <w:szCs w:val="22"/>
              </w:rPr>
            </w:pPr>
            <w:r w:rsidRPr="007C2FC2">
              <w:rPr>
                <w:sz w:val="22"/>
                <w:szCs w:val="22"/>
              </w:rPr>
              <w:t>Board Exam (written)</w:t>
            </w:r>
          </w:p>
          <w:p w:rsidR="00430DD5" w:rsidRPr="007C2FC2" w:rsidRDefault="00430DD5">
            <w:pPr>
              <w:ind w:left="0" w:hanging="2"/>
              <w:rPr>
                <w:sz w:val="22"/>
                <w:szCs w:val="22"/>
              </w:rPr>
            </w:pPr>
          </w:p>
        </w:tc>
        <w:tc>
          <w:tcPr>
            <w:tcW w:w="1194" w:type="dxa"/>
            <w:vAlign w:val="center"/>
          </w:tcPr>
          <w:p w:rsidR="00430DD5" w:rsidRPr="007C2FC2" w:rsidRDefault="004F0CB4">
            <w:pPr>
              <w:ind w:left="0" w:hanging="2"/>
              <w:jc w:val="center"/>
              <w:rPr>
                <w:sz w:val="22"/>
                <w:szCs w:val="22"/>
              </w:rPr>
            </w:pPr>
            <w:r w:rsidRPr="007C2FC2">
              <w:rPr>
                <w:sz w:val="22"/>
                <w:szCs w:val="22"/>
              </w:rPr>
              <w:t>1</w:t>
            </w:r>
          </w:p>
        </w:tc>
        <w:tc>
          <w:tcPr>
            <w:tcW w:w="1965" w:type="dxa"/>
            <w:vAlign w:val="center"/>
          </w:tcPr>
          <w:p w:rsidR="00430DD5" w:rsidRPr="007C2FC2" w:rsidRDefault="004F0CB4">
            <w:pPr>
              <w:ind w:left="0" w:hanging="2"/>
              <w:jc w:val="center"/>
              <w:rPr>
                <w:sz w:val="22"/>
                <w:szCs w:val="22"/>
              </w:rPr>
            </w:pPr>
            <w:r w:rsidRPr="007C2FC2">
              <w:rPr>
                <w:sz w:val="22"/>
                <w:szCs w:val="22"/>
              </w:rPr>
              <w:t>50%</w:t>
            </w:r>
          </w:p>
        </w:tc>
      </w:tr>
      <w:tr w:rsidR="007C2FC2" w:rsidRPr="007C2FC2">
        <w:tc>
          <w:tcPr>
            <w:tcW w:w="7014" w:type="dxa"/>
            <w:vAlign w:val="center"/>
          </w:tcPr>
          <w:p w:rsidR="00430DD5" w:rsidRPr="007C2FC2" w:rsidRDefault="004F0CB4">
            <w:pPr>
              <w:ind w:left="0" w:hanging="2"/>
              <w:rPr>
                <w:sz w:val="22"/>
                <w:szCs w:val="22"/>
              </w:rPr>
            </w:pPr>
            <w:r w:rsidRPr="007C2FC2">
              <w:rPr>
                <w:sz w:val="22"/>
                <w:szCs w:val="22"/>
              </w:rPr>
              <w:t>Board examination (oral)</w:t>
            </w:r>
          </w:p>
        </w:tc>
        <w:tc>
          <w:tcPr>
            <w:tcW w:w="1194" w:type="dxa"/>
            <w:vAlign w:val="center"/>
          </w:tcPr>
          <w:p w:rsidR="00430DD5" w:rsidRPr="007C2FC2" w:rsidRDefault="004F0CB4">
            <w:pPr>
              <w:ind w:left="0" w:hanging="2"/>
              <w:jc w:val="center"/>
              <w:rPr>
                <w:sz w:val="22"/>
                <w:szCs w:val="22"/>
              </w:rPr>
            </w:pPr>
            <w:r w:rsidRPr="007C2FC2">
              <w:rPr>
                <w:sz w:val="22"/>
                <w:szCs w:val="22"/>
              </w:rPr>
              <w:t>1</w:t>
            </w:r>
          </w:p>
        </w:tc>
        <w:tc>
          <w:tcPr>
            <w:tcW w:w="1965" w:type="dxa"/>
            <w:vAlign w:val="center"/>
          </w:tcPr>
          <w:p w:rsidR="00430DD5" w:rsidRPr="007C2FC2" w:rsidRDefault="004F0CB4">
            <w:pPr>
              <w:ind w:left="0" w:hanging="2"/>
              <w:jc w:val="center"/>
              <w:rPr>
                <w:sz w:val="22"/>
                <w:szCs w:val="22"/>
              </w:rPr>
            </w:pPr>
            <w:r w:rsidRPr="007C2FC2">
              <w:rPr>
                <w:sz w:val="22"/>
                <w:szCs w:val="22"/>
              </w:rPr>
              <w:t>40%</w:t>
            </w:r>
          </w:p>
        </w:tc>
      </w:tr>
      <w:tr w:rsidR="007C2FC2" w:rsidRPr="007C2FC2">
        <w:trPr>
          <w:trHeight w:val="77"/>
        </w:trPr>
        <w:tc>
          <w:tcPr>
            <w:tcW w:w="7014" w:type="dxa"/>
          </w:tcPr>
          <w:p w:rsidR="00430DD5" w:rsidRPr="007C2FC2" w:rsidRDefault="004F0CB4">
            <w:pPr>
              <w:ind w:left="0" w:hanging="2"/>
              <w:jc w:val="right"/>
              <w:rPr>
                <w:sz w:val="22"/>
                <w:szCs w:val="22"/>
              </w:rPr>
            </w:pPr>
            <w:r w:rsidRPr="007C2FC2">
              <w:rPr>
                <w:sz w:val="22"/>
                <w:szCs w:val="22"/>
              </w:rPr>
              <w:t xml:space="preserve">TOTAL </w:t>
            </w:r>
          </w:p>
        </w:tc>
        <w:tc>
          <w:tcPr>
            <w:tcW w:w="1194" w:type="dxa"/>
            <w:vAlign w:val="center"/>
          </w:tcPr>
          <w:p w:rsidR="00430DD5" w:rsidRPr="007C2FC2" w:rsidRDefault="00430DD5">
            <w:pPr>
              <w:ind w:left="0" w:hanging="2"/>
              <w:jc w:val="center"/>
              <w:rPr>
                <w:sz w:val="22"/>
                <w:szCs w:val="22"/>
              </w:rPr>
            </w:pPr>
          </w:p>
        </w:tc>
        <w:tc>
          <w:tcPr>
            <w:tcW w:w="1965" w:type="dxa"/>
            <w:vAlign w:val="center"/>
          </w:tcPr>
          <w:p w:rsidR="00430DD5" w:rsidRPr="007C2FC2" w:rsidRDefault="004F0CB4">
            <w:pPr>
              <w:ind w:left="0" w:hanging="2"/>
              <w:jc w:val="center"/>
              <w:rPr>
                <w:sz w:val="22"/>
                <w:szCs w:val="22"/>
              </w:rPr>
            </w:pPr>
            <w:r w:rsidRPr="007C2FC2">
              <w:rPr>
                <w:b/>
                <w:sz w:val="22"/>
                <w:szCs w:val="22"/>
              </w:rPr>
              <w:t>%100</w:t>
            </w:r>
          </w:p>
        </w:tc>
      </w:tr>
    </w:tbl>
    <w:p w:rsidR="00430DD5" w:rsidRPr="007C2FC2" w:rsidRDefault="00430DD5">
      <w:pPr>
        <w:ind w:left="0" w:hanging="2"/>
        <w:rPr>
          <w:sz w:val="22"/>
          <w:szCs w:val="22"/>
        </w:rPr>
      </w:pPr>
    </w:p>
    <w:p w:rsidR="00430DD5" w:rsidRPr="007C2FC2" w:rsidRDefault="00430DD5">
      <w:pPr>
        <w:ind w:left="0" w:hanging="2"/>
        <w:rPr>
          <w:sz w:val="22"/>
          <w:szCs w:val="22"/>
        </w:rPr>
      </w:pPr>
    </w:p>
    <w:p w:rsidR="00430DD5" w:rsidRPr="007C2FC2" w:rsidRDefault="00430DD5">
      <w:pPr>
        <w:ind w:left="0" w:hanging="2"/>
        <w:rPr>
          <w:sz w:val="22"/>
          <w:szCs w:val="22"/>
        </w:rPr>
      </w:pPr>
    </w:p>
    <w:sectPr w:rsidR="00430DD5" w:rsidRPr="007C2FC2">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24" w:rsidRDefault="00AA3D24">
      <w:pPr>
        <w:spacing w:line="240" w:lineRule="auto"/>
        <w:ind w:left="0" w:hanging="2"/>
      </w:pPr>
      <w:r>
        <w:separator/>
      </w:r>
    </w:p>
  </w:endnote>
  <w:endnote w:type="continuationSeparator" w:id="0">
    <w:p w:rsidR="00AA3D24" w:rsidRDefault="00AA3D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9B" w:rsidRDefault="000F719B" w:rsidP="000F719B">
    <w:pPr>
      <w:pStyle w:val="Altbilgi"/>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D5" w:rsidRDefault="004F0CB4">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AC43FB">
      <w:rPr>
        <w:noProof/>
        <w:color w:val="323E4F"/>
      </w:rPr>
      <w:t>2</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AC43FB">
      <w:rPr>
        <w:noProof/>
        <w:color w:val="323E4F"/>
      </w:rPr>
      <w:t>3</w:t>
    </w:r>
    <w:r>
      <w:rPr>
        <w:color w:val="323E4F"/>
      </w:rPr>
      <w:fldChar w:fldCharType="end"/>
    </w:r>
  </w:p>
  <w:p w:rsidR="00430DD5" w:rsidRDefault="00430DD5">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9B" w:rsidRDefault="000F719B" w:rsidP="000F719B">
    <w:pPr>
      <w:pStyle w:val="Altbilgi"/>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24" w:rsidRDefault="00AA3D24">
      <w:pPr>
        <w:spacing w:line="240" w:lineRule="auto"/>
        <w:ind w:left="0" w:hanging="2"/>
      </w:pPr>
      <w:r>
        <w:separator/>
      </w:r>
    </w:p>
  </w:footnote>
  <w:footnote w:type="continuationSeparator" w:id="0">
    <w:p w:rsidR="00AA3D24" w:rsidRDefault="00AA3D2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9B" w:rsidRDefault="000F719B" w:rsidP="000F719B">
    <w:pPr>
      <w:pStyle w:val="stbilgi"/>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9B" w:rsidRDefault="000F719B" w:rsidP="000F719B">
    <w:pPr>
      <w:pStyle w:val="stbilgi"/>
      <w:ind w:left="0" w:hanging="2"/>
    </w:pPr>
    <w:r>
      <w:rPr>
        <w:noProof/>
        <w:lang w:eastAsia="tr-TR"/>
      </w:rPr>
      <w:t xml:space="preserve">                                             </w:t>
    </w:r>
    <w:r>
      <w:rPr>
        <w:noProof/>
        <w:lang w:eastAsia="tr-TR"/>
      </w:rPr>
      <w:drawing>
        <wp:inline distT="0" distB="0" distL="0" distR="0" wp14:anchorId="3DC5C340" wp14:editId="66E04910">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30DD5" w:rsidRDefault="00430DD5">
    <w:pPr>
      <w:pBdr>
        <w:top w:val="nil"/>
        <w:left w:val="nil"/>
        <w:bottom w:val="nil"/>
        <w:right w:val="nil"/>
        <w:between w:val="nil"/>
      </w:pBdr>
      <w:tabs>
        <w:tab w:val="center" w:pos="4536"/>
        <w:tab w:val="right" w:pos="9072"/>
      </w:tabs>
      <w:spacing w:line="240" w:lineRule="auto"/>
      <w:ind w:left="0" w:hanging="2"/>
      <w:jc w:val="center"/>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9B" w:rsidRDefault="000F719B" w:rsidP="000F719B">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D5"/>
    <w:rsid w:val="000F719B"/>
    <w:rsid w:val="003A0AC0"/>
    <w:rsid w:val="003F4070"/>
    <w:rsid w:val="003F74DE"/>
    <w:rsid w:val="00430DD5"/>
    <w:rsid w:val="004D5B15"/>
    <w:rsid w:val="004F0CB4"/>
    <w:rsid w:val="00537C79"/>
    <w:rsid w:val="005F06E2"/>
    <w:rsid w:val="00606EC5"/>
    <w:rsid w:val="007C2FC2"/>
    <w:rsid w:val="00891DAC"/>
    <w:rsid w:val="00940C0F"/>
    <w:rsid w:val="00AA3D24"/>
    <w:rsid w:val="00AC43FB"/>
    <w:rsid w:val="00BE2729"/>
    <w:rsid w:val="00C60D79"/>
    <w:rsid w:val="00CA0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57" w:type="dxa"/>
        <w:left w:w="60" w:type="dxa"/>
        <w:bottom w:w="57" w:type="dxa"/>
        <w:right w:w="60" w:type="dxa"/>
      </w:tblCellMar>
    </w:tblPr>
  </w:style>
  <w:style w:type="table" w:customStyle="1" w:styleId="a0">
    <w:basedOn w:val="TableNormal0"/>
    <w:tblPr>
      <w:tblStyleRowBandSize w:val="1"/>
      <w:tblStyleColBandSize w:val="1"/>
      <w:tblInd w:w="0" w:type="dxa"/>
      <w:tblCellMar>
        <w:top w:w="0" w:type="dxa"/>
        <w:left w:w="108" w:type="dxa"/>
        <w:bottom w:w="0" w:type="dxa"/>
        <w:right w:w="108"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0F719B"/>
    <w:rPr>
      <w:rFonts w:eastAsia="SimSun"/>
      <w:positio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57" w:type="dxa"/>
        <w:left w:w="60" w:type="dxa"/>
        <w:bottom w:w="57" w:type="dxa"/>
        <w:right w:w="60" w:type="dxa"/>
      </w:tblCellMar>
    </w:tblPr>
  </w:style>
  <w:style w:type="table" w:customStyle="1" w:styleId="a0">
    <w:basedOn w:val="TableNormal0"/>
    <w:tblPr>
      <w:tblStyleRowBandSize w:val="1"/>
      <w:tblStyleColBandSize w:val="1"/>
      <w:tblInd w:w="0" w:type="dxa"/>
      <w:tblCellMar>
        <w:top w:w="0" w:type="dxa"/>
        <w:left w:w="108" w:type="dxa"/>
        <w:bottom w:w="0" w:type="dxa"/>
        <w:right w:w="108"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0F719B"/>
    <w:rPr>
      <w:rFonts w:eastAsia="SimSun"/>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fer.ari@yeniyuzyil.edu.t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ocZ82PtFDaHplkf5nofsTsVA==">CgMxLjA4AHIhMXBiVTE3eVpHZXlLUEdzX3ZXRW1VRVloam1uNVpNclhI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YAĞMUR ÇELİK</cp:lastModifiedBy>
  <cp:revision>12</cp:revision>
  <dcterms:created xsi:type="dcterms:W3CDTF">2020-09-17T17:42:00Z</dcterms:created>
  <dcterms:modified xsi:type="dcterms:W3CDTF">2025-10-14T13:24:00Z</dcterms:modified>
</cp:coreProperties>
</file>